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0d46a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d46a8"/>
          <w:sz w:val="32"/>
          <w:szCs w:val="32"/>
          <w:rtl w:val="0"/>
        </w:rPr>
        <w:t xml:space="preserve">US Naval Academy Alumni Association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d46a8"/>
          <w:rtl w:val="0"/>
        </w:rPr>
        <w:t xml:space="preserve">~ Quantico Area Chapter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5278120</wp:posOffset>
            </wp:positionH>
            <wp:positionV relativeFrom="paragraph">
              <wp:posOffset>19685</wp:posOffset>
            </wp:positionV>
            <wp:extent cx="775335" cy="106299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62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28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183"/>
          <w:tab w:val="left" w:pos="7838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183"/>
          <w:tab w:val="left" w:pos="7838"/>
        </w:tabs>
        <w:contextualSpacing w:val="0"/>
        <w:rPr/>
      </w:pPr>
      <w:r w:rsidDel="00000000" w:rsidR="00000000" w:rsidRPr="00000000">
        <w:rPr>
          <w:rtl w:val="0"/>
        </w:rPr>
        <w:t xml:space="preserve">Step 1:  Complete a “Save As” to your computer.</w:t>
      </w:r>
    </w:p>
    <w:p w:rsidR="00000000" w:rsidDel="00000000" w:rsidP="00000000" w:rsidRDefault="00000000" w:rsidRPr="00000000" w14:paraId="00000004">
      <w:pPr>
        <w:tabs>
          <w:tab w:val="left" w:pos="4183"/>
          <w:tab w:val="left" w:pos="7838"/>
        </w:tabs>
        <w:contextualSpacing w:val="0"/>
        <w:rPr/>
      </w:pPr>
      <w:r w:rsidDel="00000000" w:rsidR="00000000" w:rsidRPr="00000000">
        <w:rPr>
          <w:rtl w:val="0"/>
        </w:rPr>
        <w:t xml:space="preserve">Step 2:  Fill in as appropriate via PayPal and then send document to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QACUSNAAAtreasurer@yahoo.com</w:t>
        </w:r>
      </w:hyperlink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5">
      <w:pPr>
        <w:tabs>
          <w:tab w:val="left" w:pos="4183"/>
          <w:tab w:val="left" w:pos="7838"/>
        </w:tabs>
        <w:contextualSpacing w:val="0"/>
        <w:rPr/>
      </w:pPr>
      <w:r w:rsidDel="00000000" w:rsidR="00000000" w:rsidRPr="00000000">
        <w:rPr>
          <w:rtl w:val="0"/>
        </w:rPr>
        <w:t xml:space="preserve">Step 3: Three ways to make payment: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3"/>
          <w:tab w:val="left" w:pos="7838"/>
        </w:tabs>
        <w:spacing w:after="0" w:before="0" w:line="276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$20 (discount of $5) via PayPal at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https://www.paypal.com/cgi-bin/webscr?cmd=_s-xclick&amp;hosted_button_id=SMZXE59GFN6FG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3"/>
          <w:tab w:val="left" w:pos="7838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$25 cash or check in person at a Monthly Breakfast.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3"/>
          <w:tab w:val="left" w:pos="7838"/>
        </w:tabs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$25 check (NO cash) mailed to the QAC Treasurer. (contact the Treasurer at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QACUSNAAAtreasurer@yahoo.com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the mailing address).</w:t>
      </w:r>
    </w:p>
    <w:p w:rsidR="00000000" w:rsidDel="00000000" w:rsidP="00000000" w:rsidRDefault="00000000" w:rsidRPr="00000000" w14:paraId="00000009">
      <w:pPr>
        <w:tabs>
          <w:tab w:val="left" w:pos="4183"/>
          <w:tab w:val="left" w:pos="7838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Dues are by fiscal year. The fiscal year is 1 June to 31 May.  </w:t>
      </w:r>
    </w:p>
    <w:p w:rsidR="00000000" w:rsidDel="00000000" w:rsidP="00000000" w:rsidRDefault="00000000" w:rsidRPr="00000000" w14:paraId="0000000A">
      <w:pPr>
        <w:tabs>
          <w:tab w:val="left" w:pos="4183"/>
          <w:tab w:val="left" w:pos="7838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183"/>
          <w:tab w:val="left" w:pos="7838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Membership categories / dues: (see Bylaws (go to Chapter webpage) for details on categories)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3"/>
          <w:tab w:val="left" w:pos="7838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Regular: $20 if paid by PayPal and $25 if paid in cash / check.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3"/>
          <w:tab w:val="left" w:pos="7838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Associate: Same as Regular.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3"/>
          <w:tab w:val="left" w:pos="7838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Honorary: No dues.</w:t>
      </w:r>
    </w:p>
    <w:p w:rsidR="00000000" w:rsidDel="00000000" w:rsidP="00000000" w:rsidRDefault="00000000" w:rsidRPr="00000000" w14:paraId="0000000F">
      <w:pPr>
        <w:tabs>
          <w:tab w:val="left" w:pos="4183"/>
          <w:tab w:val="left" w:pos="7838"/>
        </w:tabs>
        <w:contextualSpacing w:val="0"/>
        <w:rPr/>
      </w:pPr>
      <w:r w:rsidDel="00000000" w:rsidR="00000000" w:rsidRPr="00000000">
        <w:rPr>
          <w:rtl w:val="0"/>
        </w:rPr>
        <w:tab/>
        <w:t xml:space="preserve"> =====================================================================================</w:t>
      </w:r>
    </w:p>
    <w:p w:rsidR="00000000" w:rsidDel="00000000" w:rsidP="00000000" w:rsidRDefault="00000000" w:rsidRPr="00000000" w14:paraId="00000010">
      <w:pPr>
        <w:tabs>
          <w:tab w:val="left" w:pos="3330"/>
        </w:tabs>
        <w:contextualSpacing w:val="0"/>
        <w:rPr/>
      </w:pPr>
      <w:r w:rsidDel="00000000" w:rsidR="00000000" w:rsidRPr="00000000">
        <w:rPr>
          <w:rtl w:val="0"/>
        </w:rPr>
        <w:t xml:space="preserve">First Name:  </w:t>
        <w:tab/>
        <w:t xml:space="preserve">Last Name:  </w:t>
        <w:tab/>
        <w:tab/>
        <w:tab/>
        <w:t xml:space="preserve">Middle Initial:             </w:t>
      </w:r>
    </w:p>
    <w:p w:rsidR="00000000" w:rsidDel="00000000" w:rsidP="00000000" w:rsidRDefault="00000000" w:rsidRPr="00000000" w14:paraId="00000011">
      <w:pPr>
        <w:tabs>
          <w:tab w:val="left" w:pos="3621"/>
          <w:tab w:val="center" w:pos="4680"/>
        </w:tabs>
        <w:contextualSpacing w:val="0"/>
        <w:rPr/>
      </w:pPr>
      <w:r w:rsidDel="00000000" w:rsidR="00000000" w:rsidRPr="00000000">
        <w:rPr>
          <w:rtl w:val="0"/>
        </w:rPr>
        <w:t xml:space="preserve">Address:  </w:t>
        <w:tab/>
        <w:t xml:space="preserve">City:  </w:t>
        <w:tab/>
        <w:t xml:space="preserve"> </w:t>
        <w:tab/>
        <w:tab/>
        <w:t xml:space="preserve">      Zip: </w:t>
      </w:r>
    </w:p>
    <w:p w:rsidR="00000000" w:rsidDel="00000000" w:rsidP="00000000" w:rsidRDefault="00000000" w:rsidRPr="00000000" w14:paraId="00000012">
      <w:pPr>
        <w:tabs>
          <w:tab w:val="left" w:pos="4320"/>
        </w:tabs>
        <w:contextualSpacing w:val="0"/>
        <w:rPr/>
      </w:pPr>
      <w:r w:rsidDel="00000000" w:rsidR="00000000" w:rsidRPr="00000000">
        <w:rPr>
          <w:rtl w:val="0"/>
        </w:rPr>
        <w:t xml:space="preserve">E-Mail:   </w:t>
        <w:tab/>
        <w:t xml:space="preserve">Phone: 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Membership Type:  </w:t>
        <w:tab/>
        <w:tab/>
        <w:tab/>
        <w:tab/>
        <w:t xml:space="preserve">Class Year:  </w:t>
        <w:tab/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tabs>
          <w:tab w:val="left" w:pos="2791"/>
        </w:tabs>
        <w:contextualSpacing w:val="0"/>
        <w:rPr/>
      </w:pPr>
      <w:r w:rsidDel="00000000" w:rsidR="00000000" w:rsidRPr="00000000">
        <w:rPr>
          <w:rtl w:val="0"/>
        </w:rPr>
        <w:t xml:space="preserve">Active Duty:  Yes / No</w:t>
        <w:tab/>
      </w:r>
    </w:p>
    <w:p w:rsidR="00000000" w:rsidDel="00000000" w:rsidP="00000000" w:rsidRDefault="00000000" w:rsidRPr="00000000" w14:paraId="00000015">
      <w:pPr>
        <w:tabs>
          <w:tab w:val="left" w:pos="279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Specific Interests.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1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include items you think the Chapter should participate in / sponsor / investigate.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1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interest in potentially leading or participating in a Chapter committee.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1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special talents (websites, fiscal review, fundraising) that you could offer to the Chapter.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1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Relationships you may have with USNA, USNAAA, Blue and Gold, etc. that might benefit the Chapter and its members.               </w:t>
      </w:r>
    </w:p>
    <w:p w:rsidR="00000000" w:rsidDel="00000000" w:rsidP="00000000" w:rsidRDefault="00000000" w:rsidRPr="00000000" w14:paraId="0000001A">
      <w:pPr>
        <w:tabs>
          <w:tab w:val="left" w:pos="2791"/>
        </w:tabs>
        <w:contextualSpacing w:val="0"/>
        <w:rPr/>
      </w:pP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QACUSNAAAtreasurer@yahoo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QACUSNAAAtreasurer@yahoo.com" TargetMode="External"/><Relationship Id="rId8" Type="http://schemas.openxmlformats.org/officeDocument/2006/relationships/hyperlink" Target="https://www.paypal.com/cgi-bin/webscr?cmd=_s-xclick&amp;hosted_button_id=SMZXE59GFN6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