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7E16" w14:textId="10215CF3" w:rsidR="000F6AE7" w:rsidRDefault="000F6AE7" w:rsidP="002A6AB0">
      <w:pPr>
        <w:jc w:val="center"/>
        <w:rPr>
          <w:b/>
          <w:sz w:val="32"/>
        </w:rPr>
      </w:pPr>
      <w:r>
        <w:rPr>
          <w:noProof/>
        </w:rPr>
        <w:drawing>
          <wp:inline distT="0" distB="0" distL="0" distR="0" wp14:anchorId="6AF781E2" wp14:editId="45F5B2E6">
            <wp:extent cx="1276350"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34E04844" w14:textId="67EE2EAF" w:rsidR="001A2235" w:rsidRPr="002A6AB0" w:rsidRDefault="001A2235" w:rsidP="002A6AB0">
      <w:pPr>
        <w:jc w:val="center"/>
        <w:rPr>
          <w:b/>
          <w:sz w:val="32"/>
        </w:rPr>
      </w:pPr>
      <w:r w:rsidRPr="002A6AB0">
        <w:rPr>
          <w:b/>
          <w:sz w:val="32"/>
        </w:rPr>
        <w:t>Annual Report of the Quantico Area Chapter of the</w:t>
      </w:r>
    </w:p>
    <w:p w14:paraId="1B411FBD" w14:textId="258E3039" w:rsidR="001A2235" w:rsidRPr="002A6AB0" w:rsidRDefault="001A2235" w:rsidP="002A6AB0">
      <w:pPr>
        <w:jc w:val="center"/>
        <w:rPr>
          <w:b/>
          <w:sz w:val="32"/>
        </w:rPr>
      </w:pPr>
      <w:r w:rsidRPr="002A6AB0">
        <w:rPr>
          <w:b/>
          <w:sz w:val="32"/>
        </w:rPr>
        <w:t>U.S. Naval Academy Alumni Association</w:t>
      </w:r>
    </w:p>
    <w:p w14:paraId="2C6B50A1" w14:textId="02B9B233" w:rsidR="001A2235" w:rsidRPr="002A6AB0" w:rsidRDefault="001A2235" w:rsidP="002A6AB0">
      <w:pPr>
        <w:jc w:val="center"/>
        <w:rPr>
          <w:b/>
          <w:sz w:val="32"/>
        </w:rPr>
      </w:pPr>
      <w:r w:rsidRPr="002A6AB0">
        <w:rPr>
          <w:b/>
          <w:sz w:val="32"/>
        </w:rPr>
        <w:t>1 June 20</w:t>
      </w:r>
      <w:r w:rsidR="00A307B4">
        <w:rPr>
          <w:b/>
          <w:sz w:val="32"/>
        </w:rPr>
        <w:t>20</w:t>
      </w:r>
      <w:r w:rsidRPr="002A6AB0">
        <w:rPr>
          <w:b/>
          <w:sz w:val="32"/>
        </w:rPr>
        <w:t xml:space="preserve"> – 31 May 20</w:t>
      </w:r>
      <w:r w:rsidR="00A76550">
        <w:rPr>
          <w:b/>
          <w:sz w:val="32"/>
        </w:rPr>
        <w:t>2</w:t>
      </w:r>
      <w:r w:rsidR="00A307B4">
        <w:rPr>
          <w:b/>
          <w:sz w:val="32"/>
        </w:rPr>
        <w:t>1</w:t>
      </w:r>
      <w:r w:rsidRPr="002A6AB0">
        <w:rPr>
          <w:b/>
          <w:sz w:val="32"/>
        </w:rPr>
        <w:t xml:space="preserve"> (Year </w:t>
      </w:r>
      <w:r w:rsidR="00A307B4">
        <w:rPr>
          <w:b/>
          <w:sz w:val="32"/>
        </w:rPr>
        <w:t>9</w:t>
      </w:r>
      <w:r w:rsidRPr="002A6AB0">
        <w:rPr>
          <w:b/>
          <w:sz w:val="32"/>
        </w:rPr>
        <w:t>)</w:t>
      </w:r>
    </w:p>
    <w:p w14:paraId="2C010875" w14:textId="7E9DABD6" w:rsidR="001A2235" w:rsidRDefault="001A2235" w:rsidP="001A2235">
      <w:r>
        <w:t xml:space="preserve">This annual report is compiled to record events and activities that have taken place during the </w:t>
      </w:r>
      <w:r w:rsidR="00A307B4">
        <w:t>ni</w:t>
      </w:r>
      <w:r w:rsidR="005F2112">
        <w:t xml:space="preserve">nth </w:t>
      </w:r>
      <w:r>
        <w:t xml:space="preserve">year of the Quantico Area USNA Alumni Chapter.  The narrative is followed by the financial report prepared by the Chapter Treasurer. </w:t>
      </w:r>
    </w:p>
    <w:p w14:paraId="3EAE2D6C" w14:textId="0DA3AACA" w:rsidR="001A2235" w:rsidRDefault="001A2235" w:rsidP="001A2235">
      <w:r>
        <w:t>Officers and Council Members (volunteers)</w:t>
      </w:r>
      <w:r w:rsidR="00D17C03">
        <w:t xml:space="preserve"> </w:t>
      </w:r>
      <w:r>
        <w:t xml:space="preserve">(Approved </w:t>
      </w:r>
      <w:r w:rsidR="00D17C03">
        <w:t>in May 201</w:t>
      </w:r>
      <w:r w:rsidR="00D01C7D">
        <w:t>9</w:t>
      </w:r>
      <w:r>
        <w:t xml:space="preserve"> by silent acclamation):   </w:t>
      </w:r>
    </w:p>
    <w:p w14:paraId="439500A3" w14:textId="4D358A77" w:rsidR="00BB458B" w:rsidRDefault="00D17C03" w:rsidP="00BB458B">
      <w:pPr>
        <w:ind w:left="720" w:firstLine="720"/>
      </w:pPr>
      <w:r>
        <w:t>President</w:t>
      </w:r>
      <w:r w:rsidR="00616200">
        <w:t xml:space="preserve">:  </w:t>
      </w:r>
      <w:r w:rsidR="00BB458B">
        <w:t xml:space="preserve"> </w:t>
      </w:r>
      <w:r w:rsidR="008A7286" w:rsidRPr="00B5361A">
        <w:rPr>
          <w:lang w:val="pt-BR"/>
        </w:rPr>
        <w:t>Phil Salinas ’82, LtCol USMC (Ret.)</w:t>
      </w:r>
    </w:p>
    <w:p w14:paraId="33A68EA2" w14:textId="05FA7D44" w:rsidR="00D17C03" w:rsidRDefault="00D17C03" w:rsidP="00BB458B">
      <w:pPr>
        <w:ind w:left="720" w:firstLine="720"/>
      </w:pPr>
      <w:r>
        <w:t>Vice President</w:t>
      </w:r>
      <w:r w:rsidR="00BB458B">
        <w:t>:</w:t>
      </w:r>
      <w:r w:rsidR="00D77944">
        <w:t xml:space="preserve">  </w:t>
      </w:r>
      <w:r w:rsidR="00D77944">
        <w:rPr>
          <w:rFonts w:ascii="Arial" w:hAnsi="Arial" w:cs="Arial"/>
          <w:color w:val="000000"/>
          <w:sz w:val="18"/>
          <w:szCs w:val="18"/>
          <w:shd w:val="clear" w:color="auto" w:fill="FFFFFF"/>
        </w:rPr>
        <w:t>John Keenan ‘81, LCDR</w:t>
      </w:r>
      <w:r w:rsidR="00183BA2">
        <w:rPr>
          <w:rFonts w:ascii="Arial" w:hAnsi="Arial" w:cs="Arial"/>
          <w:color w:val="000000"/>
          <w:sz w:val="18"/>
          <w:szCs w:val="18"/>
          <w:shd w:val="clear" w:color="auto" w:fill="FFFFFF"/>
        </w:rPr>
        <w:t xml:space="preserve"> </w:t>
      </w:r>
      <w:r w:rsidR="00D77944">
        <w:rPr>
          <w:rFonts w:ascii="Arial" w:hAnsi="Arial" w:cs="Arial"/>
          <w:color w:val="000000"/>
          <w:sz w:val="18"/>
          <w:szCs w:val="18"/>
          <w:shd w:val="clear" w:color="auto" w:fill="FFFFFF"/>
        </w:rPr>
        <w:t>USN (Ret.)</w:t>
      </w:r>
    </w:p>
    <w:p w14:paraId="17BAA5E9" w14:textId="2DBE439C" w:rsidR="00D17C03" w:rsidRDefault="00D17C03" w:rsidP="00D17C03">
      <w:r>
        <w:tab/>
      </w:r>
      <w:r>
        <w:tab/>
        <w:t xml:space="preserve">Secretary:   Melanie Salinas ’09, </w:t>
      </w:r>
      <w:r w:rsidR="00125EB5">
        <w:t>Maj</w:t>
      </w:r>
      <w:r>
        <w:t xml:space="preserve"> USMC</w:t>
      </w:r>
    </w:p>
    <w:p w14:paraId="6E7B92F0" w14:textId="1DE15401" w:rsidR="00D17C03" w:rsidRDefault="00D17C03" w:rsidP="00D17C03">
      <w:r>
        <w:tab/>
      </w:r>
      <w:r>
        <w:tab/>
        <w:t xml:space="preserve">Treasurer:   </w:t>
      </w:r>
      <w:r w:rsidR="00616200" w:rsidRPr="00B5361A">
        <w:rPr>
          <w:lang w:val="de-DE"/>
        </w:rPr>
        <w:t>Ron Diefenbach ’00</w:t>
      </w:r>
    </w:p>
    <w:p w14:paraId="15C10357" w14:textId="652FD87B" w:rsidR="00D17C03" w:rsidRDefault="00D17C03" w:rsidP="00D17C03">
      <w:pPr>
        <w:ind w:left="720" w:firstLine="720"/>
      </w:pPr>
      <w:r>
        <w:t xml:space="preserve">Council Members:   ‘60s and Before:  </w:t>
      </w:r>
      <w:r w:rsidRPr="00AC7C14">
        <w:t>Walt Giraldi</w:t>
      </w:r>
      <w:r>
        <w:t xml:space="preserve"> ’69</w:t>
      </w:r>
    </w:p>
    <w:p w14:paraId="28A9E7B7" w14:textId="77777777" w:rsidR="00D17C03" w:rsidRPr="00B5361A" w:rsidRDefault="00D17C03" w:rsidP="00D17C03">
      <w:pPr>
        <w:spacing w:line="240" w:lineRule="auto"/>
        <w:rPr>
          <w:lang w:val="it-IT"/>
        </w:rPr>
      </w:pPr>
      <w:r>
        <w:tab/>
      </w:r>
      <w:r>
        <w:tab/>
      </w:r>
      <w:r>
        <w:tab/>
      </w:r>
      <w:r>
        <w:tab/>
        <w:t xml:space="preserve">       </w:t>
      </w:r>
      <w:r w:rsidRPr="00B5361A">
        <w:rPr>
          <w:lang w:val="it-IT"/>
        </w:rPr>
        <w:t>‘70s:  Steve Ritacco ’73, LtCol USMC (Ret.)</w:t>
      </w:r>
    </w:p>
    <w:p w14:paraId="192B196C" w14:textId="27CF6760" w:rsidR="00D17C03" w:rsidRDefault="00D17C03" w:rsidP="00D17C03">
      <w:r w:rsidRPr="00B5361A">
        <w:rPr>
          <w:lang w:val="it-IT"/>
        </w:rPr>
        <w:tab/>
      </w:r>
      <w:r w:rsidRPr="00B5361A">
        <w:rPr>
          <w:lang w:val="it-IT"/>
        </w:rPr>
        <w:tab/>
      </w:r>
      <w:r w:rsidRPr="00B5361A">
        <w:rPr>
          <w:lang w:val="it-IT"/>
        </w:rPr>
        <w:tab/>
      </w:r>
      <w:r w:rsidRPr="00B5361A">
        <w:rPr>
          <w:lang w:val="it-IT"/>
        </w:rPr>
        <w:tab/>
        <w:t xml:space="preserve">       </w:t>
      </w:r>
      <w:r>
        <w:t xml:space="preserve">‘80s:  </w:t>
      </w:r>
      <w:r w:rsidR="00DA350F">
        <w:t>Don Schmieley</w:t>
      </w:r>
      <w:r>
        <w:t xml:space="preserve"> ’81 </w:t>
      </w:r>
      <w:r w:rsidR="00DA350F">
        <w:t>CAPT</w:t>
      </w:r>
      <w:r>
        <w:t xml:space="preserve"> USN (Ret.)</w:t>
      </w:r>
    </w:p>
    <w:p w14:paraId="257AF1B8" w14:textId="77777777" w:rsidR="00D17C03" w:rsidRPr="00B5361A" w:rsidRDefault="00D17C03" w:rsidP="00D17C03">
      <w:pPr>
        <w:spacing w:line="240" w:lineRule="auto"/>
        <w:rPr>
          <w:lang w:val="da-DK"/>
        </w:rPr>
      </w:pPr>
      <w:r>
        <w:tab/>
      </w:r>
      <w:r>
        <w:tab/>
      </w:r>
      <w:r>
        <w:tab/>
      </w:r>
      <w:r>
        <w:tab/>
        <w:t xml:space="preserve">       </w:t>
      </w:r>
      <w:r w:rsidRPr="00B5361A">
        <w:rPr>
          <w:lang w:val="da-DK"/>
        </w:rPr>
        <w:t>‘90s:  Greg Lane ’94, LtCol USMC (Ret.)</w:t>
      </w:r>
    </w:p>
    <w:p w14:paraId="7897DD22" w14:textId="68ECA9F0" w:rsidR="00D17C03" w:rsidRPr="00B5361A" w:rsidRDefault="00D17C03" w:rsidP="00D17C03">
      <w:pPr>
        <w:rPr>
          <w:lang w:val="de-DE"/>
        </w:rPr>
      </w:pPr>
      <w:r w:rsidRPr="00B5361A">
        <w:rPr>
          <w:lang w:val="da-DK"/>
        </w:rPr>
        <w:tab/>
      </w:r>
      <w:r w:rsidRPr="00B5361A">
        <w:rPr>
          <w:lang w:val="da-DK"/>
        </w:rPr>
        <w:tab/>
      </w:r>
      <w:r w:rsidRPr="00B5361A">
        <w:rPr>
          <w:lang w:val="da-DK"/>
        </w:rPr>
        <w:tab/>
      </w:r>
      <w:r w:rsidRPr="00B5361A">
        <w:rPr>
          <w:lang w:val="da-DK"/>
        </w:rPr>
        <w:tab/>
        <w:t xml:space="preserve">       </w:t>
      </w:r>
      <w:r w:rsidRPr="00B5361A">
        <w:rPr>
          <w:lang w:val="de-DE"/>
        </w:rPr>
        <w:t xml:space="preserve">‘00s:  </w:t>
      </w:r>
      <w:r w:rsidR="007C78C5">
        <w:rPr>
          <w:lang w:val="de-DE"/>
        </w:rPr>
        <w:t>Kevin Barnard</w:t>
      </w:r>
      <w:r w:rsidRPr="00B5361A">
        <w:rPr>
          <w:lang w:val="de-DE"/>
        </w:rPr>
        <w:t xml:space="preserve"> ’0</w:t>
      </w:r>
      <w:r w:rsidR="00DD5641">
        <w:rPr>
          <w:lang w:val="de-DE"/>
        </w:rPr>
        <w:t>1</w:t>
      </w:r>
      <w:r w:rsidRPr="00B5361A">
        <w:rPr>
          <w:lang w:val="de-DE"/>
        </w:rPr>
        <w:t>,</w:t>
      </w:r>
      <w:r w:rsidR="00DD5641">
        <w:rPr>
          <w:lang w:val="de-DE"/>
        </w:rPr>
        <w:t xml:space="preserve"> CDR USN</w:t>
      </w:r>
      <w:r w:rsidRPr="00B5361A">
        <w:rPr>
          <w:lang w:val="de-DE"/>
        </w:rPr>
        <w:tab/>
      </w:r>
    </w:p>
    <w:p w14:paraId="670E8E3A" w14:textId="55CD0E8A" w:rsidR="00125EB5" w:rsidRDefault="00D17C03" w:rsidP="00D17C03">
      <w:r w:rsidRPr="00B5361A">
        <w:rPr>
          <w:lang w:val="de-DE"/>
        </w:rPr>
        <w:tab/>
      </w:r>
      <w:r w:rsidRPr="00B5361A">
        <w:rPr>
          <w:lang w:val="de-DE"/>
        </w:rPr>
        <w:tab/>
      </w:r>
      <w:r w:rsidRPr="00B5361A">
        <w:rPr>
          <w:lang w:val="de-DE"/>
        </w:rPr>
        <w:tab/>
      </w:r>
      <w:r w:rsidRPr="00B5361A">
        <w:rPr>
          <w:lang w:val="de-DE"/>
        </w:rPr>
        <w:tab/>
        <w:t xml:space="preserve">       </w:t>
      </w:r>
      <w:r>
        <w:t xml:space="preserve">‘10s:  </w:t>
      </w:r>
      <w:r w:rsidR="00125EB5">
        <w:t>Bob Taylor ’74, CAPT USN (Ret.)</w:t>
      </w:r>
      <w:r w:rsidR="00701B67">
        <w:t xml:space="preserve"> (At-large)</w:t>
      </w:r>
    </w:p>
    <w:p w14:paraId="4E433202" w14:textId="6F27DB22" w:rsidR="00D17C03" w:rsidRDefault="00D17C03" w:rsidP="00D17C03">
      <w:r>
        <w:tab/>
      </w:r>
      <w:r>
        <w:tab/>
        <w:t>Appointed Positions:</w:t>
      </w:r>
    </w:p>
    <w:p w14:paraId="02E256B7" w14:textId="22E9D510" w:rsidR="00D17C03" w:rsidRDefault="00D17C03" w:rsidP="00D17C03">
      <w:pPr>
        <w:ind w:left="1440"/>
      </w:pPr>
      <w:r>
        <w:t>Senior Enlisted Advisor:  J. D. Baker, MSgt USMC (Ret.), Honorary member of ’05</w:t>
      </w:r>
    </w:p>
    <w:p w14:paraId="7F9F96C2" w14:textId="7556E9EB" w:rsidR="00BB5501" w:rsidRDefault="00BB5501" w:rsidP="00D17C03">
      <w:pPr>
        <w:ind w:left="1440"/>
      </w:pPr>
      <w:r>
        <w:tab/>
      </w:r>
      <w:r>
        <w:tab/>
      </w:r>
      <w:r>
        <w:tab/>
        <w:t>Dave Mattingly, MCPO USN (Ret.)</w:t>
      </w:r>
    </w:p>
    <w:p w14:paraId="402551BE" w14:textId="22BA7258" w:rsidR="00D17C03" w:rsidRDefault="00D17C03" w:rsidP="00D17C03">
      <w:pPr>
        <w:ind w:left="1440"/>
      </w:pPr>
      <w:r>
        <w:t xml:space="preserve">Membership Committee:  </w:t>
      </w:r>
      <w:r w:rsidR="00394A6B">
        <w:t>Bob Taylor ’74, CAPT USN (Ret.)</w:t>
      </w:r>
    </w:p>
    <w:p w14:paraId="757EDE0F" w14:textId="77777777" w:rsidR="00D17C03" w:rsidRDefault="00D17C03" w:rsidP="00D17C03">
      <w:pPr>
        <w:ind w:left="1440"/>
      </w:pPr>
      <w:r>
        <w:t>Area Blue and Gold Officer:  Jim Ripley ’74, CAPT USNR (Ret.)</w:t>
      </w:r>
    </w:p>
    <w:p w14:paraId="56E81130" w14:textId="6C639BE3" w:rsidR="004A3CE2" w:rsidRPr="00B5361A" w:rsidRDefault="00D17C03" w:rsidP="004A3CE2">
      <w:pPr>
        <w:ind w:left="1440"/>
        <w:rPr>
          <w:lang w:val="pt-BR"/>
        </w:rPr>
      </w:pPr>
      <w:r w:rsidRPr="00B5361A">
        <w:rPr>
          <w:lang w:val="pt-BR"/>
        </w:rPr>
        <w:t xml:space="preserve">STEM Coordinator:  </w:t>
      </w:r>
      <w:bookmarkStart w:id="0" w:name="_Hlk43438281"/>
      <w:r w:rsidRPr="00B5361A">
        <w:rPr>
          <w:lang w:val="pt-BR"/>
        </w:rPr>
        <w:t xml:space="preserve">Phil Salinas </w:t>
      </w:r>
      <w:r w:rsidR="00C300ED" w:rsidRPr="00B5361A">
        <w:rPr>
          <w:lang w:val="pt-BR"/>
        </w:rPr>
        <w:t>’</w:t>
      </w:r>
      <w:r w:rsidRPr="00B5361A">
        <w:rPr>
          <w:lang w:val="pt-BR"/>
        </w:rPr>
        <w:t>82, LtCol USMC (Ret.)</w:t>
      </w:r>
      <w:bookmarkEnd w:id="0"/>
    </w:p>
    <w:p w14:paraId="30AB3BA6" w14:textId="4CC894FA" w:rsidR="00C300ED" w:rsidRDefault="00C300ED" w:rsidP="004A3CE2">
      <w:pPr>
        <w:ind w:left="1440"/>
      </w:pPr>
      <w:r>
        <w:t xml:space="preserve">Website </w:t>
      </w:r>
      <w:r w:rsidR="00C433EA">
        <w:t>Coordinator</w:t>
      </w:r>
      <w:r>
        <w:t xml:space="preserve">: Jorge Esparza ’87 </w:t>
      </w:r>
    </w:p>
    <w:p w14:paraId="2EFF3E47" w14:textId="77777777" w:rsidR="001A2235" w:rsidRDefault="001A2235" w:rsidP="00B5361A">
      <w:pPr>
        <w:ind w:left="1440"/>
      </w:pPr>
      <w:r>
        <w:lastRenderedPageBreak/>
        <w:t xml:space="preserve">Associate Members: </w:t>
      </w:r>
    </w:p>
    <w:p w14:paraId="197A7DA4" w14:textId="485A42F1" w:rsidR="001A2235" w:rsidRDefault="001A2235" w:rsidP="006950F9">
      <w:pPr>
        <w:pStyle w:val="ListParagraph"/>
        <w:numPr>
          <w:ilvl w:val="0"/>
          <w:numId w:val="5"/>
        </w:numPr>
      </w:pPr>
      <w:r>
        <w:t xml:space="preserve">Judd D. Baker – 2013 </w:t>
      </w:r>
    </w:p>
    <w:p w14:paraId="72E7F977" w14:textId="67C56EEE" w:rsidR="006950F9" w:rsidRDefault="006950F9" w:rsidP="006950F9">
      <w:pPr>
        <w:pStyle w:val="ListParagraph"/>
        <w:numPr>
          <w:ilvl w:val="0"/>
          <w:numId w:val="5"/>
        </w:numPr>
      </w:pPr>
      <w:r>
        <w:t>Dave Mattingly - 2018</w:t>
      </w:r>
    </w:p>
    <w:p w14:paraId="3476054A" w14:textId="775EB178" w:rsidR="001A2235" w:rsidRDefault="001A2235" w:rsidP="00B5361A">
      <w:pPr>
        <w:ind w:left="1440"/>
      </w:pPr>
      <w:r>
        <w:t xml:space="preserve"> Honorary Members: </w:t>
      </w:r>
    </w:p>
    <w:p w14:paraId="2EB5C7B8" w14:textId="74D250C1" w:rsidR="001A2235" w:rsidRDefault="001A2235" w:rsidP="00B5361A">
      <w:pPr>
        <w:ind w:left="1440"/>
      </w:pPr>
      <w:r>
        <w:t xml:space="preserve"> 1.  The Honorable Rob Wittman (R-VA), who represents the first Congressional District in Virginia - 1 Mar 2013 </w:t>
      </w:r>
    </w:p>
    <w:p w14:paraId="0EBB9D89" w14:textId="7196BD79" w:rsidR="001A2235" w:rsidRDefault="001A2235" w:rsidP="00B5361A">
      <w:pPr>
        <w:ind w:left="1440"/>
      </w:pPr>
      <w:r>
        <w:t xml:space="preserve"> 2.  Mrs. Joanne MacMurray, widow of member Chris MacMurray ’74 </w:t>
      </w:r>
    </w:p>
    <w:p w14:paraId="5AC82200" w14:textId="0EF36561" w:rsidR="00787EC1" w:rsidRPr="00787EC1" w:rsidRDefault="001A2235" w:rsidP="00787EC1">
      <w:pPr>
        <w:rPr>
          <w:bCs/>
        </w:rPr>
      </w:pPr>
      <w:r w:rsidRPr="006B480A">
        <w:rPr>
          <w:bCs/>
        </w:rPr>
        <w:t xml:space="preserve">Objectives/End of Year Status: </w:t>
      </w:r>
    </w:p>
    <w:p w14:paraId="129517F0" w14:textId="2B61E0A5" w:rsidR="00801DBE" w:rsidRPr="00801DBE" w:rsidRDefault="00801DBE" w:rsidP="00801DBE">
      <w:pPr>
        <w:shd w:val="clear" w:color="auto" w:fill="FFFFFF"/>
        <w:spacing w:before="100" w:beforeAutospacing="1" w:after="100" w:afterAutospacing="1" w:line="240" w:lineRule="auto"/>
        <w:rPr>
          <w:rFonts w:eastAsia="Times New Roman" w:cstheme="minorHAnsi"/>
          <w:color w:val="000000"/>
        </w:rPr>
      </w:pPr>
      <w:r w:rsidRPr="00801DBE">
        <w:rPr>
          <w:rFonts w:eastAsia="Times New Roman" w:cstheme="minorHAnsi"/>
          <w:color w:val="000000"/>
        </w:rPr>
        <w:t>Chapter Officers, Board of Advisor</w:t>
      </w:r>
      <w:r w:rsidR="008F0ABD">
        <w:rPr>
          <w:rFonts w:eastAsia="Times New Roman" w:cstheme="minorHAnsi"/>
          <w:color w:val="000000"/>
        </w:rPr>
        <w:t xml:space="preserve"> members,</w:t>
      </w:r>
      <w:r w:rsidRPr="00801DBE">
        <w:rPr>
          <w:rFonts w:eastAsia="Times New Roman" w:cstheme="minorHAnsi"/>
          <w:color w:val="000000"/>
        </w:rPr>
        <w:t xml:space="preserve"> and </w:t>
      </w:r>
      <w:r w:rsidR="000879C4">
        <w:rPr>
          <w:rFonts w:eastAsia="Times New Roman" w:cstheme="minorHAnsi"/>
          <w:color w:val="000000"/>
        </w:rPr>
        <w:t>other interested Chapter members set the following goals with embedded intermediate objectives for the 2020-2021 Chapter year:</w:t>
      </w:r>
    </w:p>
    <w:p w14:paraId="5A5367B4" w14:textId="3A7DA9B5" w:rsidR="000E4F28" w:rsidRDefault="000E4F28" w:rsidP="000E4F28">
      <w:pPr>
        <w:shd w:val="clear" w:color="auto" w:fill="FFFFFF"/>
        <w:spacing w:before="100" w:beforeAutospacing="1" w:after="100" w:afterAutospacing="1" w:line="240" w:lineRule="auto"/>
        <w:rPr>
          <w:rFonts w:eastAsia="Times New Roman" w:cstheme="minorHAnsi"/>
          <w:color w:val="000000"/>
        </w:rPr>
      </w:pPr>
      <w:r>
        <w:rPr>
          <w:b/>
          <w:bCs/>
        </w:rPr>
        <w:t xml:space="preserve">     1. Continue to grow the Chapter Membership.</w:t>
      </w:r>
      <w:r>
        <w:t xml:space="preserve">   </w:t>
      </w:r>
      <w:r>
        <w:rPr>
          <w:rFonts w:eastAsia="Times New Roman" w:cstheme="minorHAnsi"/>
          <w:color w:val="000000"/>
        </w:rPr>
        <w:t>Last year, the Membership Committee implemented a Membership Campaign that resulted in a membership</w:t>
      </w:r>
      <w:r w:rsidR="00C433EA">
        <w:rPr>
          <w:rFonts w:eastAsia="Times New Roman" w:cstheme="minorHAnsi"/>
          <w:color w:val="000000"/>
        </w:rPr>
        <w:t xml:space="preserve"> increase</w:t>
      </w:r>
      <w:r>
        <w:rPr>
          <w:rFonts w:eastAsia="Times New Roman" w:cstheme="minorHAnsi"/>
          <w:color w:val="000000"/>
        </w:rPr>
        <w:t xml:space="preserve"> </w:t>
      </w:r>
      <w:r w:rsidR="00C433EA">
        <w:rPr>
          <w:rFonts w:eastAsia="Times New Roman" w:cstheme="minorHAnsi"/>
          <w:color w:val="000000"/>
        </w:rPr>
        <w:t xml:space="preserve">of </w:t>
      </w:r>
      <w:r w:rsidR="00457D74">
        <w:rPr>
          <w:rFonts w:eastAsia="Times New Roman" w:cstheme="minorHAnsi"/>
          <w:color w:val="000000"/>
        </w:rPr>
        <w:t>more than</w:t>
      </w:r>
      <w:r>
        <w:rPr>
          <w:rFonts w:eastAsia="Times New Roman" w:cstheme="minorHAnsi"/>
          <w:color w:val="000000"/>
        </w:rPr>
        <w:t xml:space="preserve"> 40 members. The goal </w:t>
      </w:r>
      <w:r w:rsidR="00457D74">
        <w:rPr>
          <w:rFonts w:eastAsia="Times New Roman" w:cstheme="minorHAnsi"/>
          <w:color w:val="000000"/>
        </w:rPr>
        <w:t xml:space="preserve">this year </w:t>
      </w:r>
      <w:r>
        <w:rPr>
          <w:rFonts w:eastAsia="Times New Roman" w:cstheme="minorHAnsi"/>
          <w:color w:val="000000"/>
        </w:rPr>
        <w:t xml:space="preserve">is to increase membership by another 50% in order to utilize </w:t>
      </w:r>
      <w:r w:rsidR="00457D74">
        <w:rPr>
          <w:rFonts w:eastAsia="Times New Roman" w:cstheme="minorHAnsi"/>
          <w:color w:val="000000"/>
        </w:rPr>
        <w:t xml:space="preserve">the additional </w:t>
      </w:r>
      <w:r>
        <w:rPr>
          <w:rFonts w:eastAsia="Times New Roman" w:cstheme="minorHAnsi"/>
          <w:color w:val="000000"/>
        </w:rPr>
        <w:t xml:space="preserve">dues </w:t>
      </w:r>
      <w:r w:rsidR="00457D74">
        <w:rPr>
          <w:rFonts w:eastAsia="Times New Roman" w:cstheme="minorHAnsi"/>
          <w:color w:val="000000"/>
        </w:rPr>
        <w:t>to enable the</w:t>
      </w:r>
      <w:r>
        <w:rPr>
          <w:rFonts w:eastAsia="Times New Roman" w:cstheme="minorHAnsi"/>
          <w:color w:val="000000"/>
        </w:rPr>
        <w:t xml:space="preserve"> Chapter to provide outstanding outreach programs and activities that positively promote the Naval Academy. The membership count at the beginning of the 2020 year was 88.  Through </w:t>
      </w:r>
      <w:r w:rsidR="00457D74">
        <w:rPr>
          <w:rFonts w:eastAsia="Times New Roman" w:cstheme="minorHAnsi"/>
          <w:color w:val="000000"/>
        </w:rPr>
        <w:t xml:space="preserve">a dedicated effort </w:t>
      </w:r>
      <w:r>
        <w:rPr>
          <w:rFonts w:eastAsia="Times New Roman" w:cstheme="minorHAnsi"/>
          <w:color w:val="000000"/>
        </w:rPr>
        <w:t xml:space="preserve">during the pandemic year, the starting membership count for the 2021 year is 86.  We were able to </w:t>
      </w:r>
      <w:r w:rsidR="00457D74">
        <w:rPr>
          <w:rFonts w:eastAsia="Times New Roman" w:cstheme="minorHAnsi"/>
          <w:color w:val="000000"/>
        </w:rPr>
        <w:t xml:space="preserve">avoid the traditional membership decline immediately following the end of a Chapter year </w:t>
      </w:r>
      <w:r>
        <w:rPr>
          <w:rFonts w:eastAsia="Times New Roman" w:cstheme="minorHAnsi"/>
          <w:color w:val="000000"/>
        </w:rPr>
        <w:t>primarily through a three-year dues program</w:t>
      </w:r>
      <w:r w:rsidR="00867B51">
        <w:rPr>
          <w:rFonts w:eastAsia="Times New Roman" w:cstheme="minorHAnsi"/>
          <w:color w:val="000000"/>
        </w:rPr>
        <w:t xml:space="preserve">.  Additionally, we offered an </w:t>
      </w:r>
      <w:r>
        <w:rPr>
          <w:rFonts w:eastAsia="Times New Roman" w:cstheme="minorHAnsi"/>
          <w:color w:val="000000"/>
        </w:rPr>
        <w:t>18-month membership during the year</w:t>
      </w:r>
      <w:r w:rsidR="00867B51">
        <w:rPr>
          <w:rFonts w:eastAsia="Times New Roman" w:cstheme="minorHAnsi"/>
          <w:color w:val="000000"/>
        </w:rPr>
        <w:t>, that complemented the three-year dues program,</w:t>
      </w:r>
      <w:r>
        <w:rPr>
          <w:rFonts w:eastAsia="Times New Roman" w:cstheme="minorHAnsi"/>
          <w:color w:val="000000"/>
        </w:rPr>
        <w:t xml:space="preserve"> to those who opt for annual dues payments.  </w:t>
      </w:r>
    </w:p>
    <w:p w14:paraId="4CBE4D84" w14:textId="3C0437FA" w:rsidR="000E4F28" w:rsidRDefault="000E4F28" w:rsidP="000E4F28">
      <w:pPr>
        <w:spacing w:after="120" w:line="240" w:lineRule="auto"/>
      </w:pPr>
      <w:r>
        <w:t xml:space="preserve">     </w:t>
      </w:r>
      <w:r>
        <w:rPr>
          <w:b/>
          <w:bCs/>
        </w:rPr>
        <w:t xml:space="preserve">2. </w:t>
      </w:r>
      <w:r w:rsidRPr="00867B51">
        <w:rPr>
          <w:rFonts w:eastAsia="Times New Roman" w:cstheme="minorHAnsi"/>
          <w:b/>
          <w:bCs/>
          <w:color w:val="000000"/>
        </w:rPr>
        <w:t>Improve QAC</w:t>
      </w:r>
      <w:r>
        <w:rPr>
          <w:rFonts w:eastAsia="Times New Roman" w:cstheme="minorHAnsi"/>
          <w:b/>
          <w:bCs/>
          <w:color w:val="000000"/>
        </w:rPr>
        <w:t xml:space="preserve"> Branding and Increase Fundraising Activities.</w:t>
      </w:r>
      <w:r>
        <w:t xml:space="preserve">  </w:t>
      </w:r>
      <w:r>
        <w:rPr>
          <w:rFonts w:eastAsia="Times New Roman" w:cstheme="minorHAnsi"/>
          <w:color w:val="000000"/>
        </w:rPr>
        <w:t>We continue</w:t>
      </w:r>
      <w:r w:rsidR="00867B51">
        <w:rPr>
          <w:rFonts w:eastAsia="Times New Roman" w:cstheme="minorHAnsi"/>
          <w:color w:val="000000"/>
        </w:rPr>
        <w:t>d</w:t>
      </w:r>
      <w:r>
        <w:rPr>
          <w:rFonts w:eastAsia="Times New Roman" w:cstheme="minorHAnsi"/>
          <w:color w:val="000000"/>
        </w:rPr>
        <w:t xml:space="preserve"> to appeal to the altruistic, service-oriented personalities typical of Academy graduates and maintain</w:t>
      </w:r>
      <w:r w:rsidR="00867B51">
        <w:rPr>
          <w:rFonts w:eastAsia="Times New Roman" w:cstheme="minorHAnsi"/>
          <w:color w:val="000000"/>
        </w:rPr>
        <w:t>ed</w:t>
      </w:r>
      <w:r>
        <w:rPr>
          <w:rFonts w:eastAsia="Times New Roman" w:cstheme="minorHAnsi"/>
          <w:color w:val="000000"/>
        </w:rPr>
        <w:t xml:space="preserve"> our theme of </w:t>
      </w:r>
      <w:r>
        <w:rPr>
          <w:rFonts w:eastAsia="Times New Roman" w:cstheme="minorHAnsi"/>
          <w:b/>
          <w:bCs/>
          <w:color w:val="000000"/>
        </w:rPr>
        <w:t>“It’s not what you get, it’s what we give that matters</w:t>
      </w:r>
      <w:r w:rsidR="00C433EA">
        <w:rPr>
          <w:rFonts w:eastAsia="Times New Roman" w:cstheme="minorHAnsi"/>
          <w:b/>
          <w:bCs/>
          <w:color w:val="000000"/>
        </w:rPr>
        <w:t xml:space="preserve">,” </w:t>
      </w:r>
      <w:r w:rsidRPr="005C6016">
        <w:rPr>
          <w:rFonts w:eastAsia="Times New Roman" w:cstheme="minorHAnsi"/>
          <w:color w:val="000000"/>
        </w:rPr>
        <w:t>focusing on the intangible benefits of Chapter membership.</w:t>
      </w:r>
      <w:r>
        <w:rPr>
          <w:rFonts w:eastAsia="Times New Roman" w:cstheme="minorHAnsi"/>
          <w:color w:val="000000"/>
        </w:rPr>
        <w:t> We raised scholarship funds for the Naval Academy Summer Programs through the Run to Honor (RTH) Remembrance Run. The RTH Remembrance Run committee sold T-shirts emblazoned with the Chapter logo. The Chapter also donated to two veteran and service member-themed non-profit organizations: the Semper Fi Fund and the Sgt Mac Foundation. These a</w:t>
      </w:r>
      <w:r w:rsidR="00867B51">
        <w:rPr>
          <w:rFonts w:eastAsia="Times New Roman" w:cstheme="minorHAnsi"/>
          <w:color w:val="000000"/>
        </w:rPr>
        <w:t xml:space="preserve">ctivities </w:t>
      </w:r>
      <w:r>
        <w:rPr>
          <w:rFonts w:eastAsia="Times New Roman" w:cstheme="minorHAnsi"/>
          <w:color w:val="000000"/>
        </w:rPr>
        <w:t xml:space="preserve">contributed to Chapter “branding” </w:t>
      </w:r>
      <w:r w:rsidR="00867B51">
        <w:rPr>
          <w:rFonts w:eastAsia="Times New Roman" w:cstheme="minorHAnsi"/>
          <w:color w:val="000000"/>
        </w:rPr>
        <w:t xml:space="preserve">advertisement.  </w:t>
      </w:r>
      <w:r>
        <w:rPr>
          <w:rFonts w:eastAsia="Times New Roman" w:cstheme="minorHAnsi"/>
          <w:color w:val="000000"/>
        </w:rPr>
        <w:t xml:space="preserve">We will develop other opportunities to improve our “Branding Campaign” that will include establishing an online store where we can buy clothing and other items displaying our distinctive Chapter Logo.  </w:t>
      </w:r>
    </w:p>
    <w:p w14:paraId="3BB094B9" w14:textId="75E86AC3" w:rsidR="000E4F28" w:rsidRDefault="000E4F28" w:rsidP="000E4F28">
      <w:pPr>
        <w:spacing w:after="120" w:line="240" w:lineRule="auto"/>
      </w:pPr>
      <w:r>
        <w:t xml:space="preserve">     </w:t>
      </w:r>
      <w:r>
        <w:rPr>
          <w:b/>
          <w:bCs/>
        </w:rPr>
        <w:t xml:space="preserve">3. </w:t>
      </w:r>
      <w:r>
        <w:rPr>
          <w:rFonts w:eastAsia="Times New Roman" w:cstheme="minorHAnsi"/>
          <w:b/>
          <w:bCs/>
          <w:color w:val="000000"/>
        </w:rPr>
        <w:t>Increase Member Participation in QAC Activities/Events.</w:t>
      </w:r>
      <w:r>
        <w:t xml:space="preserve">  </w:t>
      </w:r>
      <w:r>
        <w:rPr>
          <w:rFonts w:eastAsia="Times New Roman" w:cstheme="minorHAnsi"/>
          <w:color w:val="000000"/>
        </w:rPr>
        <w:t>Our activities include</w:t>
      </w:r>
      <w:r w:rsidR="00867B51">
        <w:rPr>
          <w:rFonts w:eastAsia="Times New Roman" w:cstheme="minorHAnsi"/>
          <w:color w:val="000000"/>
        </w:rPr>
        <w:t>d</w:t>
      </w:r>
      <w:r w:rsidR="00C433EA">
        <w:rPr>
          <w:rFonts w:eastAsia="Times New Roman" w:cstheme="minorHAnsi"/>
          <w:color w:val="000000"/>
        </w:rPr>
        <w:t>,</w:t>
      </w:r>
      <w:r>
        <w:rPr>
          <w:rFonts w:eastAsia="Times New Roman" w:cstheme="minorHAnsi"/>
          <w:color w:val="000000"/>
        </w:rPr>
        <w:t xml:space="preserve"> but </w:t>
      </w:r>
      <w:r w:rsidR="00867B51">
        <w:rPr>
          <w:rFonts w:eastAsia="Times New Roman" w:cstheme="minorHAnsi"/>
          <w:color w:val="000000"/>
        </w:rPr>
        <w:t>were</w:t>
      </w:r>
      <w:r>
        <w:rPr>
          <w:rFonts w:eastAsia="Times New Roman" w:cstheme="minorHAnsi"/>
          <w:color w:val="000000"/>
        </w:rPr>
        <w:t xml:space="preserve"> not limited to</w:t>
      </w:r>
      <w:r w:rsidR="00C433EA">
        <w:rPr>
          <w:rFonts w:eastAsia="Times New Roman" w:cstheme="minorHAnsi"/>
          <w:color w:val="000000"/>
        </w:rPr>
        <w:t>,</w:t>
      </w:r>
      <w:r>
        <w:rPr>
          <w:rFonts w:eastAsia="Times New Roman" w:cstheme="minorHAnsi"/>
          <w:color w:val="000000"/>
        </w:rPr>
        <w:t xml:space="preserve"> the monthly Guest Speaker breakfast series, watch parties for Army vs Navy sporting events at The Basic School and other locations spread throughout </w:t>
      </w:r>
      <w:r w:rsidR="00C433EA">
        <w:rPr>
          <w:rFonts w:eastAsia="Times New Roman" w:cstheme="minorHAnsi"/>
          <w:color w:val="000000"/>
        </w:rPr>
        <w:t>Northern Virginia</w:t>
      </w:r>
      <w:r>
        <w:rPr>
          <w:rFonts w:eastAsia="Times New Roman" w:cstheme="minorHAnsi"/>
          <w:color w:val="000000"/>
        </w:rPr>
        <w:t xml:space="preserve">, </w:t>
      </w:r>
      <w:r w:rsidR="00867B51">
        <w:rPr>
          <w:rFonts w:eastAsia="Times New Roman" w:cstheme="minorHAnsi"/>
          <w:color w:val="000000"/>
        </w:rPr>
        <w:t xml:space="preserve">the </w:t>
      </w:r>
      <w:r>
        <w:rPr>
          <w:rFonts w:eastAsia="Times New Roman" w:cstheme="minorHAnsi"/>
          <w:color w:val="000000"/>
        </w:rPr>
        <w:t xml:space="preserve">RTH Remembrance Run, and a battlefield tour. Participation in the Quantico National Cemetery’s annual wreath laying and retrieval in December and February, respectively and participation in the flag-raising event at the Quantico National Cemetery during May was cancelled this year due to the pandemic. The goal </w:t>
      </w:r>
      <w:r w:rsidR="00867B51">
        <w:rPr>
          <w:rFonts w:eastAsia="Times New Roman" w:cstheme="minorHAnsi"/>
          <w:color w:val="000000"/>
        </w:rPr>
        <w:t>was</w:t>
      </w:r>
      <w:r>
        <w:rPr>
          <w:rFonts w:eastAsia="Times New Roman" w:cstheme="minorHAnsi"/>
          <w:color w:val="000000"/>
        </w:rPr>
        <w:t xml:space="preserve"> always to increase the number of participants at these and other events.</w:t>
      </w:r>
    </w:p>
    <w:p w14:paraId="004659E6" w14:textId="7054AEFA" w:rsidR="000E4F28" w:rsidRDefault="000E4F28" w:rsidP="000E4F28">
      <w:pPr>
        <w:spacing w:after="120" w:line="240" w:lineRule="auto"/>
      </w:pPr>
      <w:r>
        <w:t xml:space="preserve">     </w:t>
      </w:r>
      <w:r>
        <w:rPr>
          <w:b/>
          <w:bCs/>
        </w:rPr>
        <w:t xml:space="preserve">4. </w:t>
      </w:r>
      <w:r>
        <w:rPr>
          <w:rFonts w:eastAsia="Times New Roman" w:cstheme="minorHAnsi"/>
          <w:b/>
          <w:bCs/>
          <w:color w:val="000000"/>
        </w:rPr>
        <w:t>Establish a Creative Communication Plan.</w:t>
      </w:r>
      <w:r>
        <w:t xml:space="preserve"> We</w:t>
      </w:r>
      <w:r>
        <w:rPr>
          <w:rFonts w:eastAsia="Times New Roman" w:cstheme="minorHAnsi"/>
          <w:color w:val="000000"/>
        </w:rPr>
        <w:t xml:space="preserve"> continue</w:t>
      </w:r>
      <w:r w:rsidR="00867B51">
        <w:rPr>
          <w:rFonts w:eastAsia="Times New Roman" w:cstheme="minorHAnsi"/>
          <w:color w:val="000000"/>
        </w:rPr>
        <w:t>d</w:t>
      </w:r>
      <w:r>
        <w:rPr>
          <w:rFonts w:eastAsia="Times New Roman" w:cstheme="minorHAnsi"/>
          <w:color w:val="000000"/>
        </w:rPr>
        <w:t xml:space="preserve"> to communicate Chapter news to members though our website, emails, Facebook page, letters to membership, LinkedIn, face-to-face meetings</w:t>
      </w:r>
      <w:r w:rsidR="00C433EA">
        <w:rPr>
          <w:rFonts w:eastAsia="Times New Roman" w:cstheme="minorHAnsi"/>
          <w:color w:val="000000"/>
        </w:rPr>
        <w:t>,</w:t>
      </w:r>
      <w:r>
        <w:rPr>
          <w:rFonts w:eastAsia="Times New Roman" w:cstheme="minorHAnsi"/>
          <w:color w:val="000000"/>
        </w:rPr>
        <w:t xml:space="preserve"> etc. We also made extensive use of Zoom meetings during COVID-19 restrictions.</w:t>
      </w:r>
    </w:p>
    <w:p w14:paraId="25F3741E" w14:textId="43A57149" w:rsidR="000E4F28" w:rsidRDefault="000E4F28" w:rsidP="000E4F28">
      <w:pPr>
        <w:shd w:val="clear" w:color="auto" w:fill="FFFFFF"/>
        <w:spacing w:before="100" w:beforeAutospacing="1" w:after="100" w:afterAutospacing="1" w:line="240" w:lineRule="auto"/>
        <w:rPr>
          <w:rFonts w:eastAsia="Times New Roman" w:cstheme="minorHAnsi"/>
          <w:color w:val="000000"/>
        </w:rPr>
      </w:pPr>
      <w:r>
        <w:lastRenderedPageBreak/>
        <w:t xml:space="preserve">     </w:t>
      </w:r>
      <w:r>
        <w:rPr>
          <w:b/>
          <w:bCs/>
        </w:rPr>
        <w:t xml:space="preserve">5. </w:t>
      </w:r>
      <w:r>
        <w:rPr>
          <w:rFonts w:eastAsia="Times New Roman" w:cstheme="minorHAnsi"/>
          <w:b/>
          <w:bCs/>
          <w:color w:val="000000"/>
        </w:rPr>
        <w:t>Fun.</w:t>
      </w:r>
      <w:r>
        <w:t xml:space="preserve">  </w:t>
      </w:r>
      <w:r>
        <w:rPr>
          <w:rFonts w:eastAsia="Times New Roman" w:cstheme="minorHAnsi"/>
          <w:color w:val="000000"/>
        </w:rPr>
        <w:t>We continue</w:t>
      </w:r>
      <w:r w:rsidR="00867B51">
        <w:rPr>
          <w:rFonts w:eastAsia="Times New Roman" w:cstheme="minorHAnsi"/>
          <w:color w:val="000000"/>
        </w:rPr>
        <w:t>d</w:t>
      </w:r>
      <w:r>
        <w:rPr>
          <w:rFonts w:eastAsia="Times New Roman" w:cstheme="minorHAnsi"/>
          <w:color w:val="000000"/>
        </w:rPr>
        <w:t xml:space="preserve"> to stress to Chapter Officers, Board Advisors</w:t>
      </w:r>
      <w:r w:rsidR="00C433EA">
        <w:rPr>
          <w:rFonts w:eastAsia="Times New Roman" w:cstheme="minorHAnsi"/>
          <w:color w:val="000000"/>
        </w:rPr>
        <w:t>,</w:t>
      </w:r>
      <w:r>
        <w:rPr>
          <w:rFonts w:eastAsia="Times New Roman" w:cstheme="minorHAnsi"/>
          <w:color w:val="000000"/>
        </w:rPr>
        <w:t xml:space="preserve"> and activity leads that we </w:t>
      </w:r>
      <w:r w:rsidR="00867B51">
        <w:rPr>
          <w:rFonts w:eastAsia="Times New Roman" w:cstheme="minorHAnsi"/>
          <w:color w:val="000000"/>
        </w:rPr>
        <w:t>are</w:t>
      </w:r>
      <w:r>
        <w:rPr>
          <w:rFonts w:eastAsia="Times New Roman" w:cstheme="minorHAnsi"/>
          <w:color w:val="000000"/>
        </w:rPr>
        <w:t xml:space="preserve"> all volunteers striving toward </w:t>
      </w:r>
      <w:r w:rsidR="00C433EA">
        <w:rPr>
          <w:rFonts w:eastAsia="Times New Roman" w:cstheme="minorHAnsi"/>
          <w:color w:val="000000"/>
        </w:rPr>
        <w:t xml:space="preserve">a </w:t>
      </w:r>
      <w:r>
        <w:rPr>
          <w:rFonts w:eastAsia="Times New Roman" w:cstheme="minorHAnsi"/>
          <w:color w:val="000000"/>
        </w:rPr>
        <w:t xml:space="preserve">common goal of promoting the Naval Academy through actions, not words. Nobody ever felt like they were </w:t>
      </w:r>
      <w:r w:rsidR="00C433EA">
        <w:rPr>
          <w:rFonts w:eastAsia="Times New Roman" w:cstheme="minorHAnsi"/>
          <w:color w:val="000000"/>
        </w:rPr>
        <w:t xml:space="preserve">alone </w:t>
      </w:r>
      <w:r>
        <w:rPr>
          <w:rFonts w:eastAsia="Times New Roman" w:cstheme="minorHAnsi"/>
          <w:color w:val="000000"/>
        </w:rPr>
        <w:t>on an island</w:t>
      </w:r>
      <w:r w:rsidR="00867B51">
        <w:rPr>
          <w:rFonts w:eastAsia="Times New Roman" w:cstheme="minorHAnsi"/>
          <w:color w:val="000000"/>
        </w:rPr>
        <w:t xml:space="preserve">, as </w:t>
      </w:r>
      <w:r>
        <w:rPr>
          <w:rFonts w:eastAsia="Times New Roman" w:cstheme="minorHAnsi"/>
          <w:color w:val="000000"/>
        </w:rPr>
        <w:t>Members always rallied to support activity leads. We encourage more members to participate in activities and to have fun when doing so. We are a diverse group and inclusive of all alumni who desire to participate in QAC activities.</w:t>
      </w:r>
    </w:p>
    <w:p w14:paraId="20335BB8" w14:textId="34480C41" w:rsidR="00787EC1" w:rsidRPr="002C485B" w:rsidRDefault="001D0B95" w:rsidP="00787EC1">
      <w:pPr>
        <w:spacing w:after="120" w:line="240" w:lineRule="auto"/>
        <w:contextualSpacing/>
        <w:jc w:val="both"/>
        <w:rPr>
          <w:rFonts w:eastAsia="Times New Roman" w:cstheme="minorHAnsi"/>
          <w:color w:val="000000"/>
        </w:rPr>
      </w:pPr>
      <w:r>
        <w:rPr>
          <w:rFonts w:eastAsia="Times New Roman" w:cstheme="minorHAnsi"/>
          <w:color w:val="000000"/>
        </w:rPr>
        <w:t xml:space="preserve">QAC was also awarded another Distinguished Chapter Award </w:t>
      </w:r>
      <w:r w:rsidR="009E23A4">
        <w:rPr>
          <w:rFonts w:eastAsia="Times New Roman" w:cstheme="minorHAnsi"/>
          <w:color w:val="000000"/>
        </w:rPr>
        <w:t>during this period.  We are proud to have been recognized twice in the past three years an</w:t>
      </w:r>
      <w:r w:rsidR="0098065D">
        <w:rPr>
          <w:rFonts w:eastAsia="Times New Roman" w:cstheme="minorHAnsi"/>
          <w:color w:val="000000"/>
        </w:rPr>
        <w:t xml:space="preserve">d will continue to </w:t>
      </w:r>
      <w:r w:rsidR="000C1B73">
        <w:rPr>
          <w:rFonts w:eastAsia="Times New Roman" w:cstheme="minorHAnsi"/>
          <w:color w:val="000000"/>
        </w:rPr>
        <w:t>be proactive and relevant for our members.</w:t>
      </w:r>
    </w:p>
    <w:p w14:paraId="157DE61D" w14:textId="40D84656" w:rsidR="006B480A" w:rsidRPr="002C485B" w:rsidRDefault="006B480A" w:rsidP="006B480A">
      <w:pPr>
        <w:spacing w:after="0" w:line="240" w:lineRule="auto"/>
        <w:jc w:val="center"/>
        <w:textAlignment w:val="baseline"/>
        <w:rPr>
          <w:rFonts w:ascii="Arial" w:eastAsia="Times New Roman" w:hAnsi="Arial" w:cs="Arial"/>
          <w:color w:val="000000"/>
          <w:sz w:val="21"/>
          <w:szCs w:val="21"/>
        </w:rPr>
      </w:pPr>
    </w:p>
    <w:p w14:paraId="0E8B2F54" w14:textId="77777777" w:rsidR="00787EC1" w:rsidRDefault="00787EC1" w:rsidP="004C3F79">
      <w:pPr>
        <w:spacing w:after="120" w:line="240" w:lineRule="auto"/>
        <w:jc w:val="center"/>
        <w:textAlignment w:val="baseline"/>
        <w:rPr>
          <w:rFonts w:eastAsia="Times New Roman" w:cstheme="minorHAnsi"/>
          <w:b/>
          <w:bCs/>
          <w:color w:val="000000"/>
        </w:rPr>
      </w:pPr>
    </w:p>
    <w:p w14:paraId="7BABFA4F" w14:textId="4E6932A9" w:rsidR="00787EC1" w:rsidRPr="002C485B" w:rsidRDefault="004C3F79" w:rsidP="004C3F79">
      <w:pPr>
        <w:spacing w:after="120" w:line="240" w:lineRule="auto"/>
        <w:jc w:val="center"/>
        <w:textAlignment w:val="baseline"/>
        <w:rPr>
          <w:rFonts w:eastAsia="Times New Roman" w:cstheme="minorHAnsi"/>
          <w:color w:val="000000"/>
        </w:rPr>
      </w:pPr>
      <w:r>
        <w:rPr>
          <w:noProof/>
        </w:rPr>
        <w:drawing>
          <wp:anchor distT="0" distB="0" distL="114300" distR="114300" simplePos="0" relativeHeight="251660288" behindDoc="0" locked="0" layoutInCell="1" allowOverlap="1" wp14:anchorId="30901095" wp14:editId="536AD8F7">
            <wp:simplePos x="0" y="0"/>
            <wp:positionH relativeFrom="column">
              <wp:posOffset>3209925</wp:posOffset>
            </wp:positionH>
            <wp:positionV relativeFrom="paragraph">
              <wp:posOffset>213995</wp:posOffset>
            </wp:positionV>
            <wp:extent cx="1510665" cy="13963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665"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485B">
        <w:rPr>
          <w:noProof/>
        </w:rPr>
        <w:drawing>
          <wp:anchor distT="0" distB="0" distL="114300" distR="114300" simplePos="0" relativeHeight="251659264" behindDoc="0" locked="0" layoutInCell="1" allowOverlap="1" wp14:anchorId="0E440CF1" wp14:editId="7B5416A4">
            <wp:simplePos x="0" y="0"/>
            <wp:positionH relativeFrom="margin">
              <wp:posOffset>1104900</wp:posOffset>
            </wp:positionH>
            <wp:positionV relativeFrom="paragraph">
              <wp:posOffset>226060</wp:posOffset>
            </wp:positionV>
            <wp:extent cx="1517650" cy="1405890"/>
            <wp:effectExtent l="0" t="0" r="6350" b="3810"/>
            <wp:wrapSquare wrapText="bothSides"/>
            <wp:docPr id="17" name="Picture 8">
              <a:extLst xmlns:a="http://schemas.openxmlformats.org/drawingml/2006/main">
                <a:ext uri="{FF2B5EF4-FFF2-40B4-BE49-F238E27FC236}">
                  <a16:creationId xmlns:a16="http://schemas.microsoft.com/office/drawing/2014/main" id="{EC890D34-FC2B-EF42-BCAD-BC0EDA606343}"/>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C890D34-FC2B-EF42-BCAD-BC0EDA606343}"/>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7650" cy="1405890"/>
                    </a:xfrm>
                    <a:prstGeom prst="rect">
                      <a:avLst/>
                    </a:prstGeom>
                  </pic:spPr>
                </pic:pic>
              </a:graphicData>
            </a:graphic>
            <wp14:sizeRelH relativeFrom="margin">
              <wp14:pctWidth>0</wp14:pctWidth>
            </wp14:sizeRelH>
            <wp14:sizeRelV relativeFrom="margin">
              <wp14:pctHeight>0</wp14:pctHeight>
            </wp14:sizeRelV>
          </wp:anchor>
        </w:drawing>
      </w:r>
    </w:p>
    <w:p w14:paraId="62DB3D2E" w14:textId="0257B07C" w:rsidR="007D6AA9" w:rsidRDefault="007D6AA9" w:rsidP="004C3F79">
      <w:pPr>
        <w:spacing w:after="0" w:line="240" w:lineRule="auto"/>
        <w:jc w:val="center"/>
        <w:textAlignment w:val="baseline"/>
      </w:pPr>
    </w:p>
    <w:p w14:paraId="60AA4FFB" w14:textId="77777777" w:rsidR="007D6AA9" w:rsidRDefault="007D6AA9" w:rsidP="004C3F79">
      <w:pPr>
        <w:spacing w:after="0" w:line="240" w:lineRule="auto"/>
        <w:jc w:val="center"/>
        <w:textAlignment w:val="baseline"/>
      </w:pPr>
    </w:p>
    <w:p w14:paraId="12002157" w14:textId="77777777" w:rsidR="007D6AA9" w:rsidRDefault="007D6AA9" w:rsidP="007D6AA9">
      <w:pPr>
        <w:spacing w:after="0" w:line="240" w:lineRule="auto"/>
        <w:textAlignment w:val="baseline"/>
      </w:pPr>
    </w:p>
    <w:p w14:paraId="3BB7AA79" w14:textId="2C54FEEB" w:rsidR="00787EC1" w:rsidRDefault="00787EC1" w:rsidP="00657E66">
      <w:pPr>
        <w:spacing w:after="0" w:line="240" w:lineRule="auto"/>
        <w:textAlignment w:val="baseline"/>
      </w:pPr>
    </w:p>
    <w:p w14:paraId="53C448C0" w14:textId="2C27BD40" w:rsidR="002E5ADD" w:rsidRDefault="002E5ADD" w:rsidP="00657E66">
      <w:pPr>
        <w:spacing w:after="0" w:line="240" w:lineRule="auto"/>
        <w:textAlignment w:val="baseline"/>
      </w:pPr>
    </w:p>
    <w:p w14:paraId="0B940F61" w14:textId="4A1EA885" w:rsidR="002E5ADD" w:rsidRDefault="002E5ADD" w:rsidP="00657E66">
      <w:pPr>
        <w:spacing w:after="0" w:line="240" w:lineRule="auto"/>
        <w:textAlignment w:val="baseline"/>
      </w:pPr>
    </w:p>
    <w:p w14:paraId="1533DD92" w14:textId="01C7E90F" w:rsidR="002E5ADD" w:rsidRDefault="002E5ADD" w:rsidP="00657E66">
      <w:pPr>
        <w:spacing w:after="0" w:line="240" w:lineRule="auto"/>
        <w:textAlignment w:val="baseline"/>
      </w:pPr>
    </w:p>
    <w:p w14:paraId="6D448EB5" w14:textId="7A23A0AD" w:rsidR="002E5ADD" w:rsidRDefault="002E5ADD" w:rsidP="00657E66">
      <w:pPr>
        <w:spacing w:after="0" w:line="240" w:lineRule="auto"/>
        <w:textAlignment w:val="baseline"/>
      </w:pPr>
    </w:p>
    <w:p w14:paraId="43D80568" w14:textId="51544AA9" w:rsidR="002E5ADD" w:rsidRDefault="002E5ADD" w:rsidP="00657E66">
      <w:pPr>
        <w:spacing w:after="0" w:line="240" w:lineRule="auto"/>
        <w:textAlignment w:val="baseline"/>
      </w:pPr>
    </w:p>
    <w:p w14:paraId="29C1141B" w14:textId="77777777" w:rsidR="002E5ADD" w:rsidRDefault="002E5ADD" w:rsidP="00657E66">
      <w:pPr>
        <w:spacing w:after="0" w:line="240" w:lineRule="auto"/>
        <w:textAlignment w:val="baseline"/>
      </w:pPr>
    </w:p>
    <w:p w14:paraId="49A9AD23" w14:textId="01E760AB" w:rsidR="00E6570F" w:rsidRDefault="00E6570F" w:rsidP="00E6570F">
      <w:pPr>
        <w:rPr>
          <w:b/>
        </w:rPr>
      </w:pPr>
      <w:r w:rsidRPr="00FE5E54">
        <w:rPr>
          <w:b/>
        </w:rPr>
        <w:t>Chapter Events</w:t>
      </w:r>
    </w:p>
    <w:p w14:paraId="6A530805" w14:textId="11396C24" w:rsidR="00613CE2" w:rsidRDefault="00613CE2" w:rsidP="00613CE2">
      <w:r>
        <w:t xml:space="preserve">5 Jun 20:  Article published in </w:t>
      </w:r>
      <w:r w:rsidR="00AF38C6">
        <w:t xml:space="preserve">the </w:t>
      </w:r>
      <w:r w:rsidR="006A1E74">
        <w:t xml:space="preserve">June </w:t>
      </w:r>
      <w:r>
        <w:t>Shipmate.</w:t>
      </w:r>
    </w:p>
    <w:p w14:paraId="0E67A387" w14:textId="1956BEA4" w:rsidR="00613CE2" w:rsidRDefault="00613CE2" w:rsidP="00613CE2">
      <w:r>
        <w:t xml:space="preserve">5 Jul 20:  Article published in </w:t>
      </w:r>
      <w:r w:rsidR="00AF38C6">
        <w:t xml:space="preserve">the </w:t>
      </w:r>
      <w:r w:rsidR="00396D5F">
        <w:t xml:space="preserve">July-August </w:t>
      </w:r>
      <w:r>
        <w:t>Shipmate.</w:t>
      </w:r>
    </w:p>
    <w:p w14:paraId="38F92140" w14:textId="77777777" w:rsidR="00613CE2" w:rsidRDefault="00613CE2" w:rsidP="00613CE2">
      <w:r>
        <w:t>20 Jul 20: QAC Council meeting.</w:t>
      </w:r>
    </w:p>
    <w:p w14:paraId="487D585C" w14:textId="02BB2559" w:rsidR="00613CE2" w:rsidRDefault="00613CE2" w:rsidP="00613CE2">
      <w:r>
        <w:t>4 Sep 2: Monthly breakfast via Zoom.  Rear Admiral Charles Brown ‘94 USN, Chief of Naval Information, spoke about polls addressing the public’s perception of the Navy, communications during Great Power Competition and the effect of communications crafted for instances of peer competition. RADM Brown also discussed how information is honed to create different stories when real-world events occur.  Attendance: 15</w:t>
      </w:r>
    </w:p>
    <w:p w14:paraId="0BB39F89" w14:textId="27C88F4C" w:rsidR="00613CE2" w:rsidRDefault="00613CE2" w:rsidP="00613CE2">
      <w:r>
        <w:t xml:space="preserve">5 Oct 20: Article published in </w:t>
      </w:r>
      <w:r w:rsidR="00AF38C6">
        <w:t xml:space="preserve">the </w:t>
      </w:r>
      <w:r w:rsidR="006975F6">
        <w:t xml:space="preserve">October </w:t>
      </w:r>
      <w:r>
        <w:t>Shipmate.</w:t>
      </w:r>
    </w:p>
    <w:p w14:paraId="04FC03A5" w14:textId="3CF7CB4C" w:rsidR="00613CE2" w:rsidRDefault="00613CE2" w:rsidP="00613CE2">
      <w:bookmarkStart w:id="1" w:name="_Hlk70329340"/>
      <w:r>
        <w:t>16 Oct 20: Members gathered at 6 Bears and a Goat brewery in Fredericksburg to view the Navy-Air Force game. Though the game outcome was disappointed, all had a good time.  Attendance: 16</w:t>
      </w:r>
    </w:p>
    <w:bookmarkEnd w:id="1"/>
    <w:p w14:paraId="53247F3F" w14:textId="77777777" w:rsidR="00613CE2" w:rsidRDefault="00613CE2" w:rsidP="00613CE2">
      <w:r>
        <w:t>19 Oct 20: QAC Council meeting conducted via Zoom.</w:t>
      </w:r>
    </w:p>
    <w:p w14:paraId="3A327778" w14:textId="4FD5857A" w:rsidR="00613CE2" w:rsidRDefault="00613CE2" w:rsidP="00613CE2">
      <w:r>
        <w:t xml:space="preserve">6 Nov 20: Monthly breakfast via Zoom. </w:t>
      </w:r>
      <w:r>
        <w:rPr>
          <w:rFonts w:cstheme="minorHAnsi"/>
          <w:color w:val="000000"/>
        </w:rPr>
        <w:t>MajGen Gregg P. Olson, ’85 USMC, gave a very interesting presentation on how wars will be fought in the future</w:t>
      </w:r>
      <w:r>
        <w:t xml:space="preserve">. General Olson discussed changes in the battlefield and how the ‘next war’ will resemble more of a World War II perspective. The </w:t>
      </w:r>
      <w:r w:rsidR="00C433EA">
        <w:t xml:space="preserve">effect </w:t>
      </w:r>
      <w:r>
        <w:t>of these changes are being considered for how Marines will have to live and fight in a new global information arena. General Olson also acted as our guest of honor for a cake cutting ceremony honoring the 245</w:t>
      </w:r>
      <w:r>
        <w:rPr>
          <w:vertAlign w:val="superscript"/>
        </w:rPr>
        <w:t>th</w:t>
      </w:r>
      <w:r>
        <w:t xml:space="preserve"> </w:t>
      </w:r>
      <w:r>
        <w:lastRenderedPageBreak/>
        <w:t>birthday of the Marine Corps. Bob Sonnenberg ’70 was recognized as the oldest Marine present, and Melanie Salinas ’09 as the youngest. Attendance: 20</w:t>
      </w:r>
    </w:p>
    <w:p w14:paraId="3D1DF96E" w14:textId="77777777" w:rsidR="00613CE2" w:rsidRDefault="00613CE2" w:rsidP="00613CE2">
      <w:r>
        <w:t>4 Dec 20: Monthly breakfast via Zoom. Congressman Rob Wittman, 1</w:t>
      </w:r>
      <w:r>
        <w:rPr>
          <w:vertAlign w:val="superscript"/>
        </w:rPr>
        <w:t>st</w:t>
      </w:r>
      <w:r>
        <w:t xml:space="preserve"> District representative and honorary member of the QAC, gave a great talk about the looming approval of this year’s NDAA and the tremendous benefit it will provide to the Navy and Marine Corps.  He also discussed future battlefields and addressed capability changes of our near-peer competitors in the world, particularly China and Russia. Attendance: 24</w:t>
      </w:r>
    </w:p>
    <w:p w14:paraId="41F6CBB3" w14:textId="7BF7AE1F" w:rsidR="00613CE2" w:rsidRDefault="00613CE2" w:rsidP="00613CE2">
      <w:r>
        <w:t xml:space="preserve">9 Dec 20: Article published in </w:t>
      </w:r>
      <w:r w:rsidR="00AF38C6">
        <w:t xml:space="preserve">the </w:t>
      </w:r>
      <w:r w:rsidR="00141599">
        <w:t xml:space="preserve">November-December </w:t>
      </w:r>
      <w:r>
        <w:t>Shipmate.</w:t>
      </w:r>
    </w:p>
    <w:p w14:paraId="33F16A98" w14:textId="6F0908B4" w:rsidR="00613CE2" w:rsidRDefault="00613CE2" w:rsidP="00613CE2">
      <w:pPr>
        <w:pStyle w:val="yiv6007335906msonormal"/>
        <w:shd w:val="clear" w:color="auto" w:fill="FFFFFF"/>
        <w:rPr>
          <w:rFonts w:asciiTheme="minorHAnsi" w:hAnsiTheme="minorHAnsi" w:cstheme="minorHAnsi"/>
          <w:color w:val="000000"/>
          <w:sz w:val="22"/>
          <w:szCs w:val="22"/>
        </w:rPr>
      </w:pPr>
      <w:r>
        <w:rPr>
          <w:rFonts w:asciiTheme="minorHAnsi" w:hAnsiTheme="minorHAnsi" w:cstheme="minorHAnsi"/>
          <w:sz w:val="22"/>
          <w:szCs w:val="22"/>
        </w:rPr>
        <w:t>12 Dec 20</w:t>
      </w:r>
      <w:r>
        <w:t xml:space="preserve">: </w:t>
      </w:r>
      <w:r>
        <w:rPr>
          <w:rFonts w:asciiTheme="minorHAnsi" w:hAnsiTheme="minorHAnsi" w:cstheme="minorHAnsi"/>
          <w:color w:val="000000"/>
          <w:sz w:val="22"/>
          <w:szCs w:val="22"/>
        </w:rPr>
        <w:t xml:space="preserve">QAC hosted its 4th Annual Army Navy Football Watch Party for the </w:t>
      </w:r>
      <w:r w:rsidR="00C433EA">
        <w:rPr>
          <w:rFonts w:asciiTheme="minorHAnsi" w:hAnsiTheme="minorHAnsi" w:cstheme="minorHAnsi"/>
          <w:color w:val="000000"/>
          <w:sz w:val="22"/>
          <w:szCs w:val="22"/>
        </w:rPr>
        <w:t xml:space="preserve">Lieutenants </w:t>
      </w:r>
      <w:r>
        <w:rPr>
          <w:rFonts w:asciiTheme="minorHAnsi" w:hAnsiTheme="minorHAnsi" w:cstheme="minorHAnsi"/>
          <w:color w:val="000000"/>
          <w:sz w:val="22"/>
          <w:szCs w:val="22"/>
        </w:rPr>
        <w:t xml:space="preserve">of The Basic School, Quantico, VA.  Nearly 50 </w:t>
      </w:r>
      <w:r w:rsidR="00C433EA">
        <w:rPr>
          <w:rFonts w:asciiTheme="minorHAnsi" w:hAnsiTheme="minorHAnsi" w:cstheme="minorHAnsi"/>
          <w:color w:val="000000"/>
          <w:sz w:val="22"/>
          <w:szCs w:val="22"/>
        </w:rPr>
        <w:t xml:space="preserve">Lieutenants </w:t>
      </w:r>
      <w:r>
        <w:rPr>
          <w:rFonts w:asciiTheme="minorHAnsi" w:hAnsiTheme="minorHAnsi" w:cstheme="minorHAnsi"/>
          <w:color w:val="000000"/>
          <w:sz w:val="22"/>
          <w:szCs w:val="22"/>
        </w:rPr>
        <w:t xml:space="preserve">gathered with Chapter volunteers to share in the camaraderie of the annual football contest.  The group had an enjoyable time, though COVID conditions limited the number of participants and forced the QAC volunteers to modify a few event protocols.  Singing Blue &amp; Gold first was not on the program, but there's always next year! </w:t>
      </w:r>
    </w:p>
    <w:p w14:paraId="4F931785" w14:textId="25259889" w:rsidR="00613CE2" w:rsidRDefault="00613CE2" w:rsidP="00613CE2">
      <w:pPr>
        <w:pStyle w:val="yiv6007335906msonormal"/>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25 Dec 20: The </w:t>
      </w:r>
      <w:r w:rsidR="00867B51">
        <w:rPr>
          <w:rFonts w:asciiTheme="minorHAnsi" w:hAnsiTheme="minorHAnsi" w:cstheme="minorHAnsi"/>
          <w:color w:val="000000"/>
          <w:sz w:val="22"/>
          <w:szCs w:val="22"/>
        </w:rPr>
        <w:t xml:space="preserve">QAC </w:t>
      </w:r>
      <w:r>
        <w:rPr>
          <w:rFonts w:asciiTheme="minorHAnsi" w:hAnsiTheme="minorHAnsi" w:cstheme="minorHAnsi"/>
          <w:color w:val="000000"/>
          <w:sz w:val="22"/>
          <w:szCs w:val="22"/>
        </w:rPr>
        <w:t xml:space="preserve">President sent out his year-end message. Among other news, he announced that QAC </w:t>
      </w:r>
      <w:r w:rsidR="00867B51">
        <w:rPr>
          <w:rFonts w:asciiTheme="minorHAnsi" w:hAnsiTheme="minorHAnsi" w:cstheme="minorHAnsi"/>
          <w:color w:val="000000"/>
          <w:sz w:val="22"/>
          <w:szCs w:val="22"/>
        </w:rPr>
        <w:t>was</w:t>
      </w:r>
      <w:r>
        <w:rPr>
          <w:rFonts w:asciiTheme="minorHAnsi" w:hAnsiTheme="minorHAnsi" w:cstheme="minorHAnsi"/>
          <w:color w:val="000000"/>
          <w:sz w:val="22"/>
          <w:szCs w:val="22"/>
        </w:rPr>
        <w:t xml:space="preserve"> awarded its second Distinguished Chapter award.</w:t>
      </w:r>
    </w:p>
    <w:p w14:paraId="58FA1C09" w14:textId="77777777" w:rsidR="00613CE2" w:rsidRDefault="00613CE2" w:rsidP="00613CE2">
      <w:pPr>
        <w:pStyle w:val="yiv6007335906msonormal"/>
        <w:shd w:val="clear" w:color="auto" w:fill="FFFFFF"/>
        <w:rPr>
          <w:rFonts w:asciiTheme="minorHAnsi" w:hAnsiTheme="minorHAnsi" w:cstheme="minorHAnsi"/>
        </w:rPr>
      </w:pPr>
      <w:r>
        <w:rPr>
          <w:rFonts w:ascii="Arial" w:hAnsi="Arial" w:cs="Arial"/>
          <w:color w:val="000000"/>
          <w:sz w:val="20"/>
          <w:szCs w:val="20"/>
        </w:rPr>
        <w:t xml:space="preserve">8 Jan 21: </w:t>
      </w:r>
      <w:r>
        <w:rPr>
          <w:rFonts w:asciiTheme="minorHAnsi" w:hAnsiTheme="minorHAnsi" w:cstheme="minorHAnsi"/>
        </w:rPr>
        <w:t>Monthly breakfast via Zoom</w:t>
      </w:r>
      <w:r>
        <w:rPr>
          <w:rFonts w:asciiTheme="minorHAnsi" w:hAnsiTheme="minorHAnsi" w:cstheme="minorHAnsi"/>
          <w:sz w:val="22"/>
          <w:szCs w:val="22"/>
        </w:rPr>
        <w:t xml:space="preserve">. </w:t>
      </w:r>
      <w:r>
        <w:rPr>
          <w:rFonts w:asciiTheme="minorHAnsi" w:hAnsiTheme="minorHAnsi" w:cstheme="minorHAnsi"/>
          <w:color w:val="2E3136"/>
          <w:sz w:val="22"/>
          <w:szCs w:val="22"/>
          <w:shd w:val="clear" w:color="auto" w:fill="FFFFFF"/>
        </w:rPr>
        <w:t>Mr. Franz Sedelmayer, a German security consultant and CEO of the US-based Multinational Asset Recovery Company (M.A.R.C). His attempts, through legal proceedings in various jurisdictions, to win compensation for assets expropriated by the Russian state in the 1990s have been covered by the world media</w:t>
      </w:r>
      <w:r>
        <w:rPr>
          <w:rFonts w:asciiTheme="minorHAnsi" w:hAnsiTheme="minorHAnsi" w:cstheme="minorHAnsi"/>
        </w:rPr>
        <w:t>. He is the author of “Welcome to Putingrad” which details 20 years of experiences.  He gave a very interesting talk not only of his relationship and experiences with Putin in Russia, but also of current world affairs, especially dealing with Russia and China. Franz was also able to answer several questions posed by attendees. Attendance: 23</w:t>
      </w:r>
    </w:p>
    <w:p w14:paraId="0E12737E" w14:textId="77777777" w:rsidR="00613CE2" w:rsidRDefault="00613CE2" w:rsidP="00613CE2">
      <w:pPr>
        <w:pStyle w:val="yiv6007335906msonormal"/>
        <w:shd w:val="clear" w:color="auto" w:fill="FFFFFF"/>
        <w:rPr>
          <w:rFonts w:asciiTheme="minorHAnsi" w:hAnsiTheme="minorHAnsi" w:cstheme="minorHAnsi"/>
          <w:sz w:val="22"/>
          <w:szCs w:val="22"/>
        </w:rPr>
      </w:pPr>
      <w:r>
        <w:rPr>
          <w:rFonts w:asciiTheme="minorHAnsi" w:hAnsiTheme="minorHAnsi" w:cstheme="minorHAnsi"/>
          <w:sz w:val="22"/>
          <w:szCs w:val="22"/>
        </w:rPr>
        <w:t>11 Jan 21: QAC Council meeting via Zoom.</w:t>
      </w:r>
    </w:p>
    <w:p w14:paraId="74E563AA" w14:textId="77777777" w:rsidR="00613CE2" w:rsidRDefault="00613CE2" w:rsidP="00613CE2">
      <w:pPr>
        <w:pStyle w:val="yiv6007335906msonormal"/>
        <w:shd w:val="clear" w:color="auto" w:fill="FFFFFF"/>
        <w:rPr>
          <w:rFonts w:asciiTheme="minorHAnsi" w:hAnsiTheme="minorHAnsi" w:cstheme="minorHAnsi"/>
        </w:rPr>
      </w:pPr>
      <w:r>
        <w:rPr>
          <w:rFonts w:asciiTheme="minorHAnsi" w:hAnsiTheme="minorHAnsi" w:cstheme="minorHAnsi"/>
          <w:sz w:val="22"/>
          <w:szCs w:val="22"/>
        </w:rPr>
        <w:t xml:space="preserve">23 Jan 21:  Army/Navy basketball watch party at Six Bears and a Goat Brewery in Fredericksburg, VA. </w:t>
      </w:r>
      <w:r>
        <w:rPr>
          <w:rFonts w:asciiTheme="minorHAnsi" w:hAnsiTheme="minorHAnsi" w:cstheme="minorHAnsi"/>
        </w:rPr>
        <w:t>Attendance: 4</w:t>
      </w:r>
    </w:p>
    <w:p w14:paraId="1F2D681F" w14:textId="1C096626" w:rsidR="00613CE2" w:rsidRDefault="00613CE2" w:rsidP="00613CE2">
      <w:pPr>
        <w:tabs>
          <w:tab w:val="left" w:pos="2820"/>
        </w:tabs>
        <w:rPr>
          <w:rFonts w:cstheme="minorHAnsi"/>
          <w:color w:val="2E3136"/>
          <w:shd w:val="clear" w:color="auto" w:fill="FFFFFF"/>
        </w:rPr>
      </w:pPr>
      <w:r>
        <w:rPr>
          <w:rFonts w:cstheme="minorHAnsi"/>
        </w:rPr>
        <w:t xml:space="preserve">5 Feb 21:  Monthly breakfast via Zoom. VADM Robert </w:t>
      </w:r>
      <w:r>
        <w:rPr>
          <w:rFonts w:cstheme="minorHAnsi"/>
          <w:color w:val="2E3136"/>
          <w:shd w:val="clear" w:color="auto" w:fill="FFFFFF"/>
        </w:rPr>
        <w:t xml:space="preserve">Sharp, USN, provided his thoughts as the seventh Director of the National Geospatial-Intelligence Agency. VADM Sharp leads and directs NGA under the authorities of the Secretary of Defense and Director of National Intelligence. He became NGA’s director on Feb. 7, 2019. He provided </w:t>
      </w:r>
      <w:r w:rsidR="008A226E">
        <w:rPr>
          <w:rFonts w:cstheme="minorHAnsi"/>
          <w:color w:val="2E3136"/>
          <w:shd w:val="clear" w:color="auto" w:fill="FFFFFF"/>
        </w:rPr>
        <w:t>an</w:t>
      </w:r>
      <w:r w:rsidR="007F0828">
        <w:rPr>
          <w:rFonts w:cstheme="minorHAnsi"/>
          <w:color w:val="2E3136"/>
          <w:shd w:val="clear" w:color="auto" w:fill="FFFFFF"/>
        </w:rPr>
        <w:t xml:space="preserve"> informative</w:t>
      </w:r>
      <w:r>
        <w:rPr>
          <w:rFonts w:cstheme="minorHAnsi"/>
          <w:color w:val="2E3136"/>
          <w:shd w:val="clear" w:color="auto" w:fill="FFFFFF"/>
        </w:rPr>
        <w:t xml:space="preserve"> presentation on his background and his role in the current NGA. His presentation was </w:t>
      </w:r>
      <w:r w:rsidR="007F0828">
        <w:rPr>
          <w:rFonts w:cstheme="minorHAnsi"/>
          <w:color w:val="2E3136"/>
          <w:shd w:val="clear" w:color="auto" w:fill="FFFFFF"/>
        </w:rPr>
        <w:t>illuminating</w:t>
      </w:r>
      <w:r>
        <w:rPr>
          <w:rFonts w:cstheme="minorHAnsi"/>
          <w:color w:val="2E3136"/>
          <w:shd w:val="clear" w:color="auto" w:fill="FFFFFF"/>
        </w:rPr>
        <w:t xml:space="preserve"> for us, and we appreciate his willingness to address us early on a Friday morning. After his remarks, he entertained several questions from members present. Attendance: 27</w:t>
      </w:r>
    </w:p>
    <w:p w14:paraId="2C002E60" w14:textId="0560B34F" w:rsidR="00613CE2" w:rsidRDefault="00613CE2" w:rsidP="00613CE2">
      <w:r>
        <w:t xml:space="preserve">9 Feb 21: Article published in </w:t>
      </w:r>
      <w:r w:rsidR="00AF38C6">
        <w:t xml:space="preserve">the </w:t>
      </w:r>
      <w:r w:rsidR="003524D7">
        <w:t xml:space="preserve">January-February </w:t>
      </w:r>
      <w:r>
        <w:t>Shipmate.</w:t>
      </w:r>
    </w:p>
    <w:p w14:paraId="1DFFECCC" w14:textId="2F7982EB" w:rsidR="00613CE2" w:rsidRDefault="00613CE2" w:rsidP="00613CE2">
      <w:r>
        <w:t>16 Feb 21: Kevin Barnard ’01 volunteered for and was selected as the ‘00s decade representative by the governing Council. He replace</w:t>
      </w:r>
      <w:r w:rsidR="00867B51">
        <w:t>d</w:t>
      </w:r>
      <w:r>
        <w:t xml:space="preserve"> the interim rep</w:t>
      </w:r>
      <w:r w:rsidR="00867B51">
        <w:t>,</w:t>
      </w:r>
      <w:r>
        <w:t xml:space="preserve"> Nancy Springer ’87.</w:t>
      </w:r>
    </w:p>
    <w:p w14:paraId="7E2C125E" w14:textId="77777777" w:rsidR="00613CE2" w:rsidRDefault="00613CE2" w:rsidP="00613CE2">
      <w:pPr>
        <w:pStyle w:val="yiv6007335906msonormal"/>
        <w:shd w:val="clear" w:color="auto" w:fill="FFFFFF"/>
        <w:rPr>
          <w:rFonts w:asciiTheme="minorHAnsi" w:hAnsiTheme="minorHAnsi" w:cstheme="minorHAnsi"/>
        </w:rPr>
      </w:pPr>
      <w:r>
        <w:rPr>
          <w:rFonts w:asciiTheme="minorHAnsi" w:hAnsiTheme="minorHAnsi" w:cstheme="minorHAnsi"/>
          <w:sz w:val="22"/>
          <w:szCs w:val="22"/>
        </w:rPr>
        <w:lastRenderedPageBreak/>
        <w:t>20 Feb 21:  Army/Navy basketball watch party at Six Bears and a Goat Brewery in Fredericksburg, VA. Attendance: 3</w:t>
      </w:r>
    </w:p>
    <w:p w14:paraId="7BC98C31" w14:textId="3189BED3" w:rsidR="00613CE2" w:rsidRDefault="00613CE2" w:rsidP="00613CE2">
      <w:pPr>
        <w:tabs>
          <w:tab w:val="left" w:pos="2820"/>
        </w:tabs>
        <w:rPr>
          <w:rFonts w:cstheme="minorHAnsi"/>
        </w:rPr>
      </w:pPr>
      <w:r>
        <w:rPr>
          <w:rFonts w:cstheme="minorHAnsi"/>
        </w:rPr>
        <w:t xml:space="preserve">5 Mar 21: Monthly breakfast via Zoom.  LTG Scott Spellman, USA, USMA ’86, </w:t>
      </w:r>
      <w:r>
        <w:rPr>
          <w:rFonts w:cstheme="minorHAnsi"/>
          <w:color w:val="2E3136"/>
          <w:shd w:val="clear" w:color="auto" w:fill="FFFFFF"/>
        </w:rPr>
        <w:t>55th Chief of Engineers and Commanding General of the United States Army Corps of Engineers (USACE), spoke to the gathered members and provided a detailed brief on the Corps of Engineers and all the myriad tasks they perform.  He also answered members</w:t>
      </w:r>
      <w:r w:rsidR="007F0828">
        <w:rPr>
          <w:rFonts w:cstheme="minorHAnsi"/>
          <w:color w:val="2E3136"/>
          <w:shd w:val="clear" w:color="auto" w:fill="FFFFFF"/>
        </w:rPr>
        <w:t>’ questions</w:t>
      </w:r>
      <w:r>
        <w:rPr>
          <w:rFonts w:cstheme="minorHAnsi"/>
          <w:color w:val="2E3136"/>
          <w:shd w:val="clear" w:color="auto" w:fill="FFFFFF"/>
        </w:rPr>
        <w:t xml:space="preserve"> and was well-informed with just over six months in the job. Once again, we appreciate people like the General who are willing to meet with us at 0700 in the morning.  Attendance: 24</w:t>
      </w:r>
    </w:p>
    <w:p w14:paraId="7E14314D" w14:textId="6298532A" w:rsidR="00613CE2" w:rsidRDefault="00613CE2" w:rsidP="00613CE2">
      <w:pPr>
        <w:rPr>
          <w:rFonts w:cstheme="minorHAnsi"/>
        </w:rPr>
      </w:pPr>
      <w:r>
        <w:rPr>
          <w:rFonts w:cstheme="minorHAnsi"/>
        </w:rPr>
        <w:t>12 Mar 21:  Chancellor</w:t>
      </w:r>
      <w:r w:rsidR="00867B51">
        <w:rPr>
          <w:rFonts w:cstheme="minorHAnsi"/>
        </w:rPr>
        <w:t>sville</w:t>
      </w:r>
      <w:r>
        <w:rPr>
          <w:rFonts w:cstheme="minorHAnsi"/>
        </w:rPr>
        <w:t xml:space="preserve"> Battlefield lesson via Zoom.  J.D. Baker, MSgt USMC (Ret.), Honorary member of the USNA Class of 2005, Honorary member of the QAC and Sr. Enlisted Advisor to QAC, provided a </w:t>
      </w:r>
      <w:r w:rsidR="00867B51">
        <w:rPr>
          <w:rFonts w:cstheme="minorHAnsi"/>
        </w:rPr>
        <w:t xml:space="preserve">virtual </w:t>
      </w:r>
      <w:r>
        <w:rPr>
          <w:rFonts w:cstheme="minorHAnsi"/>
        </w:rPr>
        <w:t>battlefield staff ride discussing leadership roles on both sides of the Battle of Chancellorsville in May of 1863. The presentation was excellent, generating questions for attendees, and was appreciated by all.  Attendance: 10</w:t>
      </w:r>
    </w:p>
    <w:p w14:paraId="67B460C4" w14:textId="0D534454" w:rsidR="00613CE2" w:rsidRDefault="00613CE2" w:rsidP="00613CE2">
      <w:pPr>
        <w:rPr>
          <w:rFonts w:cstheme="minorHAnsi"/>
        </w:rPr>
      </w:pPr>
      <w:r>
        <w:rPr>
          <w:rFonts w:cstheme="minorHAnsi"/>
        </w:rPr>
        <w:t>9 Apr 21: Monthly breakfast via Zoom. Col Brain ‘Willow’ Dryzga, USMC, spoke on his efforts as the Director, Marine Corps COVID-19 Cell a</w:t>
      </w:r>
      <w:r w:rsidR="00D45BD1">
        <w:rPr>
          <w:rFonts w:cstheme="minorHAnsi"/>
        </w:rPr>
        <w:t>t</w:t>
      </w:r>
      <w:r>
        <w:rPr>
          <w:rFonts w:cstheme="minorHAnsi"/>
        </w:rPr>
        <w:t xml:space="preserve"> HQMC since March of 2020.  He detailed how the cell was formed and the extensive effort put in to learn about COVID-19, keep track of Marine Corps</w:t>
      </w:r>
      <w:r w:rsidR="00D45BD1">
        <w:rPr>
          <w:rFonts w:cstheme="minorHAnsi"/>
        </w:rPr>
        <w:t>’</w:t>
      </w:r>
      <w:r>
        <w:rPr>
          <w:rFonts w:cstheme="minorHAnsi"/>
        </w:rPr>
        <w:t xml:space="preserve"> status of testing and results, automating the effort, and challenges affecting vaccinations, which are still elective for Marines.  He discussed readiness and training effects and how the Marine Corps has done well in maintaining readiness worldwide given the many challenges </w:t>
      </w:r>
      <w:r w:rsidR="00D45BD1">
        <w:rPr>
          <w:rFonts w:cstheme="minorHAnsi"/>
        </w:rPr>
        <w:t xml:space="preserve">it </w:t>
      </w:r>
      <w:r>
        <w:rPr>
          <w:rFonts w:cstheme="minorHAnsi"/>
        </w:rPr>
        <w:t xml:space="preserve">faced.  </w:t>
      </w:r>
      <w:r w:rsidR="00D45BD1">
        <w:rPr>
          <w:rFonts w:cstheme="minorHAnsi"/>
        </w:rPr>
        <w:t xml:space="preserve">Col Dryzga gave an </w:t>
      </w:r>
      <w:r>
        <w:rPr>
          <w:rFonts w:cstheme="minorHAnsi"/>
        </w:rPr>
        <w:t>excellent, relevant and informative briefing.  Attendance: 15</w:t>
      </w:r>
    </w:p>
    <w:p w14:paraId="0DF11A8B" w14:textId="77777777" w:rsidR="00613CE2" w:rsidRDefault="00613CE2" w:rsidP="00613CE2">
      <w:r>
        <w:t xml:space="preserve">24 Apr 21: Members gathered at 6 Bears and a Goat brewery in Fredericksburg to view the Navy-Army Lacrosse game. Navy won a star, beating Army 6-4.  Attendance: 4 </w:t>
      </w:r>
    </w:p>
    <w:p w14:paraId="75940A14" w14:textId="77777777" w:rsidR="00613CE2" w:rsidRDefault="00613CE2" w:rsidP="00613CE2">
      <w:pPr>
        <w:pStyle w:val="yiv6007335906msonormal"/>
        <w:shd w:val="clear" w:color="auto" w:fill="FFFFFF"/>
        <w:rPr>
          <w:rFonts w:asciiTheme="minorHAnsi" w:hAnsiTheme="minorHAnsi" w:cstheme="minorHAnsi"/>
          <w:sz w:val="22"/>
          <w:szCs w:val="22"/>
        </w:rPr>
      </w:pPr>
      <w:r>
        <w:rPr>
          <w:rFonts w:asciiTheme="minorHAnsi" w:hAnsiTheme="minorHAnsi" w:cstheme="minorHAnsi"/>
          <w:sz w:val="22"/>
          <w:szCs w:val="22"/>
        </w:rPr>
        <w:t>26 Apr 21: QAC Council meeting via Zoom.</w:t>
      </w:r>
    </w:p>
    <w:p w14:paraId="4B539B53" w14:textId="77777777" w:rsidR="00613CE2" w:rsidRDefault="00613CE2" w:rsidP="00613CE2">
      <w:r>
        <w:t>4 May 21: Article published in the May Shipmate.</w:t>
      </w:r>
    </w:p>
    <w:p w14:paraId="617A94F2" w14:textId="676FDC91" w:rsidR="00613CE2" w:rsidRDefault="00613CE2" w:rsidP="00613CE2">
      <w:r>
        <w:t xml:space="preserve">7 May 21: The annual meeting of the QAC was convened via Zoom at 0700. The meeting was led by the current President, Phil Salinas ‘82. Phil discussed the success that QAC enjoyed even though challenged by the COVID pandemic.  The various committee chairs discussed activities conducted during the year and suggested items for activities and increasing the membership during the next year.  The Bylaws had been reviewed by the Council with no changes proposed.  Those bylaws </w:t>
      </w:r>
      <w:r w:rsidR="007F0828">
        <w:t>were</w:t>
      </w:r>
      <w:r>
        <w:t xml:space="preserve"> sent to all members for any input.  </w:t>
      </w:r>
      <w:r w:rsidR="007F0828">
        <w:t>N</w:t>
      </w:r>
      <w:r>
        <w:t xml:space="preserve">o issues </w:t>
      </w:r>
      <w:r w:rsidR="007F0828">
        <w:t xml:space="preserve">were </w:t>
      </w:r>
      <w:r>
        <w:t>raised</w:t>
      </w:r>
      <w:r w:rsidR="007F0828">
        <w:t xml:space="preserve"> and </w:t>
      </w:r>
      <w:r>
        <w:t xml:space="preserve">the Bylaws will stand as is.  </w:t>
      </w:r>
      <w:r w:rsidR="007F0828">
        <w:t>The upcoming President</w:t>
      </w:r>
      <w:r>
        <w:t xml:space="preserve"> laid out his plans </w:t>
      </w:r>
      <w:r w:rsidR="007F0828">
        <w:t xml:space="preserve">for </w:t>
      </w:r>
      <w:r>
        <w:t xml:space="preserve">the beginning of his </w:t>
      </w:r>
      <w:r w:rsidR="007F0828">
        <w:t xml:space="preserve">Presidency </w:t>
      </w:r>
      <w:r>
        <w:t xml:space="preserve">and discussed achievements of the current chapter’s past year. The slate of new Council members was announced and they </w:t>
      </w:r>
      <w:r w:rsidR="007F0828">
        <w:t>were</w:t>
      </w:r>
      <w:r>
        <w:t xml:space="preserve"> voted on via an email election during May. The outline of the schedule for next year was reviewed by the incoming President. The President of the Richmond Parents Club also attended.  Attendance 20</w:t>
      </w:r>
    </w:p>
    <w:p w14:paraId="36B0E0EE" w14:textId="0DFF47E2" w:rsidR="00613CE2" w:rsidRDefault="00613CE2" w:rsidP="00613CE2">
      <w:r>
        <w:t xml:space="preserve">12 May 21:  QAC Representative attended the 2021 International Chapter Officers Forum (ICOF) virtually on LifeLink.  Staff of the alumni association and </w:t>
      </w:r>
      <w:r w:rsidR="00D45BD1">
        <w:t xml:space="preserve">from </w:t>
      </w:r>
      <w:r>
        <w:t>the</w:t>
      </w:r>
      <w:r w:rsidR="00D45BD1">
        <w:t xml:space="preserve"> Office of the</w:t>
      </w:r>
      <w:r>
        <w:t xml:space="preserve"> Commandant of Midshipmen briefed those logged in on items of interest.</w:t>
      </w:r>
    </w:p>
    <w:p w14:paraId="5830DC07" w14:textId="1F693288" w:rsidR="00776A05" w:rsidRDefault="00776A05" w:rsidP="00613CE2">
      <w:r>
        <w:rPr>
          <w:rFonts w:cstheme="minorHAnsi"/>
        </w:rPr>
        <w:lastRenderedPageBreak/>
        <w:t xml:space="preserve">31 May 21: </w:t>
      </w:r>
      <w:r>
        <w:rPr>
          <w:rFonts w:ascii="Arial" w:hAnsi="Arial" w:cs="Arial"/>
          <w:color w:val="000000"/>
          <w:sz w:val="18"/>
          <w:szCs w:val="18"/>
          <w:shd w:val="clear" w:color="auto" w:fill="FFFFFF"/>
        </w:rPr>
        <w:t> </w:t>
      </w:r>
      <w:r>
        <w:t xml:space="preserve">Today (Memorial Day) we honored 1stLt David Nairn, Class of 1981 and the last of four alumni who perished in the 23 October 1983 Beirut Bombing.  We honored David as part of the Run to Honor (RTH) Remembrance Run event that the QAC has been organizing since 2018.  During the last two days we heard tributes and stories about David from his family members, company mates and classmates.  The past two days reminded </w:t>
      </w:r>
      <w:r w:rsidR="00D45BD1">
        <w:t>QAC, particularly those who participated in the Zoom events t</w:t>
      </w:r>
      <w:r>
        <w:t xml:space="preserve">hat we live in a great country because of people like David who paid the supreme sacrifice defending our freedoms and values.  David’s legacy is paving the way for future Midshipmen.  This year, the RTH Remembrance Run generated almost $5,000 in donations that we will use to fund high school students to attend the Naval Academy’s STEM and Summer Seminar programs.  Over the last two years, </w:t>
      </w:r>
      <w:r w:rsidR="00D45BD1">
        <w:t>t</w:t>
      </w:r>
      <w:r>
        <w:t>he RTH Remembrance Run events have generated over $9,000 which is enough to pay for 16 students to attend the STEM and Summer Seminar programs</w:t>
      </w:r>
      <w:r w:rsidR="00D45BD1">
        <w:t>,</w:t>
      </w:r>
      <w:r>
        <w:t xml:space="preserve"> ensuring David’s and previous honorees’ legacies will have lasting impacts on future Midshipmen. </w:t>
      </w:r>
    </w:p>
    <w:p w14:paraId="1FF1DBEB" w14:textId="1C8E9A12" w:rsidR="00776A05" w:rsidRDefault="00776A05" w:rsidP="00613CE2"/>
    <w:p w14:paraId="25B953E5" w14:textId="77777777" w:rsidR="00776A05" w:rsidRDefault="00776A05" w:rsidP="00613CE2"/>
    <w:p w14:paraId="5B014F54" w14:textId="5C4D1DBC" w:rsidR="00A548DD" w:rsidRDefault="00A548DD" w:rsidP="00613CE2"/>
    <w:p w14:paraId="157A956F" w14:textId="2417F737" w:rsidR="00A548DD" w:rsidRDefault="00A548DD" w:rsidP="00613CE2"/>
    <w:p w14:paraId="4673BFCA" w14:textId="619174CF" w:rsidR="00776A05" w:rsidRDefault="00776A05" w:rsidP="00613CE2"/>
    <w:p w14:paraId="243B0D88" w14:textId="0882D634" w:rsidR="00776A05" w:rsidRDefault="00776A05" w:rsidP="00613CE2"/>
    <w:p w14:paraId="1E603A6C" w14:textId="6CADF72E" w:rsidR="00776A05" w:rsidRDefault="00776A05" w:rsidP="00613CE2"/>
    <w:p w14:paraId="68F09785" w14:textId="70F1B43D" w:rsidR="00776A05" w:rsidRDefault="00776A05" w:rsidP="00613CE2"/>
    <w:p w14:paraId="039C69B9" w14:textId="22907E81" w:rsidR="00776A05" w:rsidRDefault="00776A05" w:rsidP="00613CE2"/>
    <w:p w14:paraId="1C51D95B" w14:textId="0B0C3E45" w:rsidR="00776A05" w:rsidRDefault="00776A05" w:rsidP="00613CE2"/>
    <w:p w14:paraId="6FBD981B" w14:textId="5781491B" w:rsidR="00776A05" w:rsidRDefault="00776A05" w:rsidP="00613CE2"/>
    <w:p w14:paraId="15DE700C" w14:textId="117D2AAB" w:rsidR="00776A05" w:rsidRDefault="00776A05" w:rsidP="00613CE2"/>
    <w:p w14:paraId="09DA9F57" w14:textId="231F8F72" w:rsidR="00776A05" w:rsidRDefault="00776A05" w:rsidP="00613CE2"/>
    <w:p w14:paraId="0CCEBCCB" w14:textId="722D69F2" w:rsidR="00776A05" w:rsidRDefault="00776A05" w:rsidP="00613CE2"/>
    <w:p w14:paraId="53465D94" w14:textId="4D80C990" w:rsidR="00776A05" w:rsidRDefault="00776A05" w:rsidP="00613CE2"/>
    <w:p w14:paraId="60C16823" w14:textId="76C4E3D9" w:rsidR="00776A05" w:rsidRDefault="00776A05" w:rsidP="00613CE2"/>
    <w:p w14:paraId="6BD346DD" w14:textId="77777777" w:rsidR="00776A05" w:rsidRDefault="00776A05" w:rsidP="00613CE2">
      <w:pPr>
        <w:rPr>
          <w:b/>
          <w:sz w:val="28"/>
          <w:szCs w:val="28"/>
        </w:rPr>
      </w:pPr>
    </w:p>
    <w:p w14:paraId="2EAE22B6" w14:textId="77777777" w:rsidR="00776A05" w:rsidRDefault="00776A05" w:rsidP="00613CE2">
      <w:pPr>
        <w:rPr>
          <w:b/>
          <w:sz w:val="28"/>
          <w:szCs w:val="28"/>
        </w:rPr>
      </w:pPr>
    </w:p>
    <w:p w14:paraId="7E65BDE0" w14:textId="77777777" w:rsidR="00776A05" w:rsidRDefault="00776A05" w:rsidP="00613CE2">
      <w:pPr>
        <w:rPr>
          <w:b/>
          <w:sz w:val="28"/>
          <w:szCs w:val="28"/>
        </w:rPr>
      </w:pPr>
    </w:p>
    <w:p w14:paraId="04E8E505" w14:textId="77777777" w:rsidR="00D45BD1" w:rsidRDefault="00D45BD1" w:rsidP="00776A05">
      <w:pPr>
        <w:jc w:val="center"/>
        <w:rPr>
          <w:b/>
          <w:sz w:val="28"/>
          <w:szCs w:val="28"/>
        </w:rPr>
      </w:pPr>
    </w:p>
    <w:p w14:paraId="45A2171D" w14:textId="21C45B22" w:rsidR="00776A05" w:rsidRDefault="00776A05" w:rsidP="00776A05">
      <w:pPr>
        <w:jc w:val="center"/>
      </w:pPr>
      <w:r w:rsidRPr="003C4856">
        <w:rPr>
          <w:b/>
          <w:sz w:val="28"/>
          <w:szCs w:val="28"/>
        </w:rPr>
        <w:lastRenderedPageBreak/>
        <w:t>20</w:t>
      </w:r>
      <w:r>
        <w:rPr>
          <w:b/>
          <w:sz w:val="28"/>
          <w:szCs w:val="28"/>
        </w:rPr>
        <w:t>20</w:t>
      </w:r>
      <w:r w:rsidRPr="003C4856">
        <w:rPr>
          <w:b/>
          <w:sz w:val="28"/>
          <w:szCs w:val="28"/>
        </w:rPr>
        <w:t>-</w:t>
      </w:r>
      <w:r>
        <w:rPr>
          <w:b/>
          <w:sz w:val="28"/>
          <w:szCs w:val="28"/>
        </w:rPr>
        <w:t>2021</w:t>
      </w:r>
      <w:r w:rsidRPr="003C4856">
        <w:rPr>
          <w:b/>
          <w:sz w:val="28"/>
          <w:szCs w:val="28"/>
        </w:rPr>
        <w:t xml:space="preserve"> Financial Report of the QAC</w:t>
      </w:r>
    </w:p>
    <w:p w14:paraId="7B7EAAA4" w14:textId="45655BED" w:rsidR="00776A05" w:rsidRDefault="00776A05" w:rsidP="00613CE2"/>
    <w:p w14:paraId="5C8460CC" w14:textId="5D8259CF" w:rsidR="00776A05" w:rsidRDefault="00776A05" w:rsidP="00613CE2"/>
    <w:p w14:paraId="6CBC4306" w14:textId="77777777" w:rsidR="00776A05" w:rsidRDefault="00776A05" w:rsidP="00613CE2"/>
    <w:tbl>
      <w:tblPr>
        <w:tblpPr w:leftFromText="180" w:rightFromText="180" w:vertAnchor="text" w:horzAnchor="page" w:tblpX="913" w:tblpY="-1261"/>
        <w:tblW w:w="6092" w:type="pct"/>
        <w:tblLook w:val="04A0" w:firstRow="1" w:lastRow="0" w:firstColumn="1" w:lastColumn="0" w:noHBand="0" w:noVBand="1"/>
      </w:tblPr>
      <w:tblGrid>
        <w:gridCol w:w="737"/>
        <w:gridCol w:w="443"/>
        <w:gridCol w:w="431"/>
        <w:gridCol w:w="588"/>
        <w:gridCol w:w="586"/>
        <w:gridCol w:w="896"/>
        <w:gridCol w:w="1067"/>
        <w:gridCol w:w="1373"/>
        <w:gridCol w:w="1384"/>
        <w:gridCol w:w="315"/>
        <w:gridCol w:w="98"/>
        <w:gridCol w:w="315"/>
        <w:gridCol w:w="62"/>
        <w:gridCol w:w="315"/>
        <w:gridCol w:w="269"/>
        <w:gridCol w:w="399"/>
        <w:gridCol w:w="1889"/>
        <w:gridCol w:w="237"/>
      </w:tblGrid>
      <w:tr w:rsidR="00776A05" w:rsidRPr="00D66944" w14:paraId="11A3C55F" w14:textId="77777777" w:rsidTr="00776A05">
        <w:trPr>
          <w:gridAfter w:val="1"/>
          <w:wAfter w:w="104" w:type="pct"/>
          <w:trHeight w:val="450"/>
        </w:trPr>
        <w:tc>
          <w:tcPr>
            <w:tcW w:w="4896" w:type="pct"/>
            <w:gridSpan w:val="17"/>
            <w:vMerge w:val="restart"/>
            <w:shd w:val="clear" w:color="auto" w:fill="auto"/>
            <w:noWrap/>
            <w:vAlign w:val="bottom"/>
            <w:hideMark/>
          </w:tcPr>
          <w:p w14:paraId="641B9804" w14:textId="77777777" w:rsidR="00A548DD" w:rsidRPr="00D66944" w:rsidRDefault="00A548DD" w:rsidP="00A548DD">
            <w:pPr>
              <w:spacing w:after="0" w:line="240" w:lineRule="auto"/>
              <w:jc w:val="center"/>
              <w:rPr>
                <w:rFonts w:ascii="Calibri" w:eastAsia="Times New Roman" w:hAnsi="Calibri" w:cs="Calibri"/>
                <w:b/>
                <w:bCs/>
                <w:color w:val="000000"/>
              </w:rPr>
            </w:pPr>
            <w:r w:rsidRPr="00D66944">
              <w:rPr>
                <w:rFonts w:ascii="Calibri" w:eastAsia="Times New Roman" w:hAnsi="Calibri" w:cs="Calibri"/>
                <w:b/>
                <w:bCs/>
                <w:color w:val="000000"/>
              </w:rPr>
              <w:t>Quantico Area Chapter, USNAAA Financial Report</w:t>
            </w:r>
          </w:p>
        </w:tc>
      </w:tr>
      <w:tr w:rsidR="00A548DD" w:rsidRPr="00D66944" w14:paraId="3AC032A1" w14:textId="77777777" w:rsidTr="00776A05">
        <w:trPr>
          <w:trHeight w:val="300"/>
        </w:trPr>
        <w:tc>
          <w:tcPr>
            <w:tcW w:w="4896" w:type="pct"/>
            <w:gridSpan w:val="17"/>
            <w:vMerge/>
            <w:vAlign w:val="center"/>
            <w:hideMark/>
          </w:tcPr>
          <w:p w14:paraId="52D780E9" w14:textId="77777777" w:rsidR="00A548DD" w:rsidRPr="00D66944" w:rsidRDefault="00A548DD" w:rsidP="00A548DD">
            <w:pPr>
              <w:spacing w:after="0" w:line="240" w:lineRule="auto"/>
              <w:rPr>
                <w:rFonts w:ascii="Calibri" w:eastAsia="Times New Roman" w:hAnsi="Calibri" w:cs="Calibri"/>
                <w:b/>
                <w:bCs/>
                <w:color w:val="000000"/>
              </w:rPr>
            </w:pPr>
          </w:p>
        </w:tc>
        <w:tc>
          <w:tcPr>
            <w:tcW w:w="104" w:type="pct"/>
            <w:shd w:val="clear" w:color="auto" w:fill="auto"/>
            <w:noWrap/>
            <w:vAlign w:val="bottom"/>
            <w:hideMark/>
          </w:tcPr>
          <w:p w14:paraId="30795BB6" w14:textId="77777777" w:rsidR="00A548DD" w:rsidRPr="00D66944" w:rsidRDefault="00A548DD" w:rsidP="00A548DD">
            <w:pPr>
              <w:spacing w:after="0" w:line="240" w:lineRule="auto"/>
              <w:jc w:val="center"/>
              <w:rPr>
                <w:rFonts w:ascii="Calibri" w:eastAsia="Times New Roman" w:hAnsi="Calibri" w:cs="Calibri"/>
                <w:b/>
                <w:bCs/>
                <w:color w:val="000000"/>
              </w:rPr>
            </w:pPr>
          </w:p>
        </w:tc>
      </w:tr>
      <w:tr w:rsidR="00A548DD" w:rsidRPr="00D66944" w14:paraId="7227E878" w14:textId="77777777" w:rsidTr="00776A05">
        <w:trPr>
          <w:trHeight w:val="285"/>
        </w:trPr>
        <w:tc>
          <w:tcPr>
            <w:tcW w:w="4896" w:type="pct"/>
            <w:gridSpan w:val="17"/>
            <w:shd w:val="clear" w:color="auto" w:fill="auto"/>
            <w:noWrap/>
            <w:vAlign w:val="bottom"/>
            <w:hideMark/>
          </w:tcPr>
          <w:p w14:paraId="7A631856" w14:textId="77777777" w:rsidR="00A548DD" w:rsidRPr="00D66944" w:rsidRDefault="00A548DD" w:rsidP="00A548DD">
            <w:pPr>
              <w:spacing w:after="0" w:line="240" w:lineRule="auto"/>
              <w:jc w:val="center"/>
              <w:rPr>
                <w:rFonts w:ascii="Calibri" w:eastAsia="Times New Roman" w:hAnsi="Calibri" w:cs="Calibri"/>
                <w:b/>
                <w:bCs/>
                <w:color w:val="000000"/>
              </w:rPr>
            </w:pPr>
            <w:r w:rsidRPr="00D66944">
              <w:rPr>
                <w:rFonts w:ascii="Calibri" w:eastAsia="Times New Roman" w:hAnsi="Calibri" w:cs="Calibri"/>
                <w:b/>
                <w:bCs/>
                <w:color w:val="000000"/>
              </w:rPr>
              <w:t>1 June 2020-31 May 2021</w:t>
            </w:r>
          </w:p>
        </w:tc>
        <w:tc>
          <w:tcPr>
            <w:tcW w:w="104" w:type="pct"/>
            <w:vAlign w:val="center"/>
            <w:hideMark/>
          </w:tcPr>
          <w:p w14:paraId="46A990E1"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14FC13EA" w14:textId="77777777" w:rsidTr="00776A05">
        <w:trPr>
          <w:trHeight w:val="330"/>
        </w:trPr>
        <w:tc>
          <w:tcPr>
            <w:tcW w:w="323" w:type="pct"/>
            <w:shd w:val="clear" w:color="auto" w:fill="auto"/>
            <w:vAlign w:val="bottom"/>
            <w:hideMark/>
          </w:tcPr>
          <w:p w14:paraId="000E308B" w14:textId="77777777" w:rsidR="00A548DD" w:rsidRPr="00D66944" w:rsidRDefault="00A548DD" w:rsidP="00A548DD">
            <w:pPr>
              <w:spacing w:after="0" w:line="240" w:lineRule="auto"/>
              <w:jc w:val="center"/>
              <w:rPr>
                <w:rFonts w:ascii="Calibri" w:eastAsia="Times New Roman" w:hAnsi="Calibri" w:cs="Calibri"/>
                <w:b/>
                <w:bCs/>
                <w:color w:val="000000"/>
              </w:rPr>
            </w:pPr>
          </w:p>
        </w:tc>
        <w:tc>
          <w:tcPr>
            <w:tcW w:w="383" w:type="pct"/>
            <w:gridSpan w:val="2"/>
            <w:shd w:val="clear" w:color="auto" w:fill="auto"/>
            <w:vAlign w:val="bottom"/>
            <w:hideMark/>
          </w:tcPr>
          <w:p w14:paraId="3B68FC2B"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258" w:type="pct"/>
            <w:shd w:val="clear" w:color="auto" w:fill="auto"/>
            <w:vAlign w:val="bottom"/>
            <w:hideMark/>
          </w:tcPr>
          <w:p w14:paraId="459ED5E3"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257" w:type="pct"/>
            <w:shd w:val="clear" w:color="auto" w:fill="auto"/>
            <w:vAlign w:val="bottom"/>
            <w:hideMark/>
          </w:tcPr>
          <w:p w14:paraId="79804BE3"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61" w:type="pct"/>
            <w:gridSpan w:val="2"/>
            <w:shd w:val="clear" w:color="auto" w:fill="auto"/>
            <w:vAlign w:val="bottom"/>
            <w:hideMark/>
          </w:tcPr>
          <w:p w14:paraId="49EC4F48"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602" w:type="pct"/>
            <w:shd w:val="clear" w:color="auto" w:fill="auto"/>
            <w:vAlign w:val="bottom"/>
            <w:hideMark/>
          </w:tcPr>
          <w:p w14:paraId="09AA54E7"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607" w:type="pct"/>
            <w:shd w:val="clear" w:color="000000" w:fill="FF0000"/>
            <w:vAlign w:val="bottom"/>
            <w:hideMark/>
          </w:tcPr>
          <w:p w14:paraId="6687C9ED" w14:textId="77777777" w:rsidR="00A548DD" w:rsidRPr="00D66944" w:rsidRDefault="00A548DD" w:rsidP="00A548DD">
            <w:pPr>
              <w:spacing w:after="0" w:line="240" w:lineRule="auto"/>
              <w:jc w:val="center"/>
              <w:rPr>
                <w:rFonts w:ascii="Calibri" w:eastAsia="Times New Roman" w:hAnsi="Calibri" w:cs="Calibri"/>
                <w:b/>
                <w:bCs/>
                <w:color w:val="FFFFFF"/>
              </w:rPr>
            </w:pPr>
            <w:r w:rsidRPr="00D66944">
              <w:rPr>
                <w:rFonts w:ascii="Calibri" w:eastAsia="Times New Roman" w:hAnsi="Calibri" w:cs="Calibri"/>
                <w:b/>
                <w:bCs/>
                <w:color w:val="FFFFFF"/>
              </w:rPr>
              <w:t>Bank Debits</w:t>
            </w:r>
          </w:p>
        </w:tc>
        <w:tc>
          <w:tcPr>
            <w:tcW w:w="181" w:type="pct"/>
            <w:gridSpan w:val="2"/>
            <w:shd w:val="clear" w:color="auto" w:fill="auto"/>
            <w:vAlign w:val="bottom"/>
            <w:hideMark/>
          </w:tcPr>
          <w:p w14:paraId="025A8927" w14:textId="77777777" w:rsidR="00A548DD" w:rsidRPr="00D66944" w:rsidRDefault="00A548DD" w:rsidP="00A548DD">
            <w:pPr>
              <w:spacing w:after="0" w:line="240" w:lineRule="auto"/>
              <w:jc w:val="center"/>
              <w:rPr>
                <w:rFonts w:ascii="Calibri" w:eastAsia="Times New Roman" w:hAnsi="Calibri" w:cs="Calibri"/>
                <w:b/>
                <w:bCs/>
                <w:color w:val="FFFFFF"/>
              </w:rPr>
            </w:pPr>
          </w:p>
        </w:tc>
        <w:tc>
          <w:tcPr>
            <w:tcW w:w="165" w:type="pct"/>
            <w:gridSpan w:val="2"/>
            <w:shd w:val="clear" w:color="auto" w:fill="auto"/>
            <w:vAlign w:val="bottom"/>
            <w:hideMark/>
          </w:tcPr>
          <w:p w14:paraId="664C60E7"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38" w:type="pct"/>
            <w:shd w:val="clear" w:color="auto" w:fill="auto"/>
            <w:vAlign w:val="bottom"/>
            <w:hideMark/>
          </w:tcPr>
          <w:p w14:paraId="1B2E5F8E"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20" w:type="pct"/>
            <w:gridSpan w:val="3"/>
            <w:shd w:val="clear" w:color="auto" w:fill="auto"/>
            <w:vAlign w:val="bottom"/>
            <w:hideMark/>
          </w:tcPr>
          <w:p w14:paraId="5D1488B3"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04" w:type="pct"/>
            <w:vAlign w:val="center"/>
            <w:hideMark/>
          </w:tcPr>
          <w:p w14:paraId="77CD2B1E"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5B8D3BD3" w14:textId="77777777" w:rsidTr="00776A05">
        <w:trPr>
          <w:gridAfter w:val="1"/>
          <w:wAfter w:w="104" w:type="pct"/>
          <w:trHeight w:val="315"/>
        </w:trPr>
        <w:tc>
          <w:tcPr>
            <w:tcW w:w="323" w:type="pct"/>
            <w:shd w:val="clear" w:color="auto" w:fill="auto"/>
            <w:noWrap/>
            <w:vAlign w:val="bottom"/>
            <w:hideMark/>
          </w:tcPr>
          <w:p w14:paraId="2594AEC8"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383" w:type="pct"/>
            <w:gridSpan w:val="2"/>
            <w:shd w:val="clear" w:color="auto" w:fill="auto"/>
            <w:noWrap/>
            <w:vAlign w:val="bottom"/>
            <w:hideMark/>
          </w:tcPr>
          <w:p w14:paraId="54020007" w14:textId="77777777" w:rsidR="00A548DD" w:rsidRPr="00D66944" w:rsidRDefault="00A548DD" w:rsidP="00A548DD">
            <w:pPr>
              <w:spacing w:after="0" w:line="240" w:lineRule="auto"/>
              <w:jc w:val="center"/>
              <w:rPr>
                <w:rFonts w:ascii="Times New Roman" w:eastAsia="Times New Roman" w:hAnsi="Times New Roman" w:cs="Times New Roman"/>
                <w:sz w:val="20"/>
                <w:szCs w:val="20"/>
              </w:rPr>
            </w:pPr>
          </w:p>
        </w:tc>
        <w:tc>
          <w:tcPr>
            <w:tcW w:w="258" w:type="pct"/>
            <w:shd w:val="clear" w:color="auto" w:fill="auto"/>
            <w:noWrap/>
            <w:vAlign w:val="bottom"/>
            <w:hideMark/>
          </w:tcPr>
          <w:p w14:paraId="6BC7F06C" w14:textId="77777777" w:rsidR="00A548DD" w:rsidRPr="00D66944" w:rsidRDefault="00A548DD" w:rsidP="00A548DD">
            <w:pPr>
              <w:spacing w:after="0" w:line="240" w:lineRule="auto"/>
              <w:jc w:val="center"/>
              <w:rPr>
                <w:rFonts w:ascii="Times New Roman" w:eastAsia="Times New Roman" w:hAnsi="Times New Roman" w:cs="Times New Roman"/>
                <w:sz w:val="20"/>
                <w:szCs w:val="20"/>
              </w:rPr>
            </w:pPr>
          </w:p>
        </w:tc>
        <w:tc>
          <w:tcPr>
            <w:tcW w:w="257" w:type="pct"/>
            <w:shd w:val="clear" w:color="auto" w:fill="auto"/>
            <w:noWrap/>
            <w:vAlign w:val="bottom"/>
            <w:hideMark/>
          </w:tcPr>
          <w:p w14:paraId="705F3DF1" w14:textId="77777777" w:rsidR="00A548DD" w:rsidRPr="00D66944" w:rsidRDefault="00A548DD" w:rsidP="00A548DD">
            <w:pPr>
              <w:spacing w:after="0" w:line="240" w:lineRule="auto"/>
              <w:jc w:val="center"/>
              <w:rPr>
                <w:rFonts w:ascii="Times New Roman" w:eastAsia="Times New Roman" w:hAnsi="Times New Roman" w:cs="Times New Roman"/>
                <w:sz w:val="20"/>
                <w:szCs w:val="20"/>
              </w:rPr>
            </w:pPr>
          </w:p>
        </w:tc>
        <w:tc>
          <w:tcPr>
            <w:tcW w:w="861" w:type="pct"/>
            <w:gridSpan w:val="2"/>
            <w:shd w:val="clear" w:color="auto" w:fill="auto"/>
            <w:noWrap/>
            <w:vAlign w:val="bottom"/>
            <w:hideMark/>
          </w:tcPr>
          <w:p w14:paraId="10D8372C" w14:textId="77777777" w:rsidR="00A548DD" w:rsidRPr="00D66944" w:rsidRDefault="00A548DD" w:rsidP="00A548DD">
            <w:pPr>
              <w:spacing w:after="0" w:line="240" w:lineRule="auto"/>
              <w:jc w:val="center"/>
              <w:rPr>
                <w:rFonts w:ascii="Times New Roman" w:eastAsia="Times New Roman" w:hAnsi="Times New Roman" w:cs="Times New Roman"/>
                <w:sz w:val="20"/>
                <w:szCs w:val="20"/>
              </w:rPr>
            </w:pPr>
          </w:p>
        </w:tc>
        <w:tc>
          <w:tcPr>
            <w:tcW w:w="602" w:type="pct"/>
            <w:shd w:val="clear" w:color="000000" w:fill="C4D79B"/>
            <w:noWrap/>
            <w:vAlign w:val="bottom"/>
            <w:hideMark/>
          </w:tcPr>
          <w:p w14:paraId="51C946C2" w14:textId="77777777" w:rsidR="00A548DD" w:rsidRPr="00D66944" w:rsidRDefault="00A548DD" w:rsidP="00A548DD">
            <w:pPr>
              <w:spacing w:after="0" w:line="240" w:lineRule="auto"/>
              <w:jc w:val="center"/>
              <w:rPr>
                <w:rFonts w:ascii="Calibri" w:eastAsia="Times New Roman" w:hAnsi="Calibri" w:cs="Calibri"/>
                <w:b/>
                <w:bCs/>
              </w:rPr>
            </w:pPr>
            <w:r w:rsidRPr="00D66944">
              <w:rPr>
                <w:rFonts w:ascii="Calibri" w:eastAsia="Times New Roman" w:hAnsi="Calibri" w:cs="Calibri"/>
                <w:b/>
                <w:bCs/>
              </w:rPr>
              <w:t>Bank Credits</w:t>
            </w:r>
          </w:p>
        </w:tc>
        <w:tc>
          <w:tcPr>
            <w:tcW w:w="607" w:type="pct"/>
            <w:shd w:val="clear" w:color="auto" w:fill="auto"/>
            <w:noWrap/>
            <w:vAlign w:val="bottom"/>
            <w:hideMark/>
          </w:tcPr>
          <w:p w14:paraId="31AC6E06" w14:textId="77777777" w:rsidR="00A548DD" w:rsidRPr="00D66944" w:rsidRDefault="00A548DD" w:rsidP="00A548DD">
            <w:pPr>
              <w:spacing w:after="0" w:line="240" w:lineRule="auto"/>
              <w:jc w:val="center"/>
              <w:rPr>
                <w:rFonts w:ascii="Calibri" w:eastAsia="Times New Roman" w:hAnsi="Calibri" w:cs="Calibri"/>
                <w:b/>
                <w:bCs/>
              </w:rPr>
            </w:pPr>
          </w:p>
        </w:tc>
        <w:tc>
          <w:tcPr>
            <w:tcW w:w="138" w:type="pct"/>
            <w:shd w:val="clear" w:color="auto" w:fill="auto"/>
            <w:noWrap/>
            <w:vAlign w:val="bottom"/>
            <w:hideMark/>
          </w:tcPr>
          <w:p w14:paraId="3F05A516"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81" w:type="pct"/>
            <w:gridSpan w:val="2"/>
            <w:shd w:val="clear" w:color="auto" w:fill="auto"/>
            <w:noWrap/>
            <w:vAlign w:val="bottom"/>
            <w:hideMark/>
          </w:tcPr>
          <w:p w14:paraId="569B0CB7"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1543AC83"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8" w:type="pct"/>
            <w:shd w:val="clear" w:color="auto" w:fill="auto"/>
            <w:noWrap/>
            <w:vAlign w:val="bottom"/>
            <w:hideMark/>
          </w:tcPr>
          <w:p w14:paraId="603DE3DF"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75" w:type="pct"/>
            <w:shd w:val="clear" w:color="auto" w:fill="auto"/>
            <w:noWrap/>
            <w:vAlign w:val="bottom"/>
            <w:hideMark/>
          </w:tcPr>
          <w:p w14:paraId="415BCA63"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28" w:type="pct"/>
            <w:vAlign w:val="center"/>
            <w:hideMark/>
          </w:tcPr>
          <w:p w14:paraId="797012C6"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44F0BEBD" w14:textId="77777777" w:rsidTr="00776A05">
        <w:trPr>
          <w:trHeight w:val="300"/>
        </w:trPr>
        <w:tc>
          <w:tcPr>
            <w:tcW w:w="2082" w:type="pct"/>
            <w:gridSpan w:val="7"/>
            <w:shd w:val="clear" w:color="auto" w:fill="auto"/>
            <w:noWrap/>
            <w:vAlign w:val="bottom"/>
            <w:hideMark/>
          </w:tcPr>
          <w:p w14:paraId="543CFE45"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Membership &amp; Event Funds Collected &amp; Deposited</w:t>
            </w:r>
          </w:p>
        </w:tc>
        <w:tc>
          <w:tcPr>
            <w:tcW w:w="602" w:type="pct"/>
            <w:shd w:val="clear" w:color="000000" w:fill="FFFFFF"/>
            <w:noWrap/>
            <w:vAlign w:val="bottom"/>
            <w:hideMark/>
          </w:tcPr>
          <w:p w14:paraId="42F37721" w14:textId="77777777" w:rsidR="00A548DD" w:rsidRPr="00D66944" w:rsidRDefault="00A548DD" w:rsidP="00A548DD">
            <w:pPr>
              <w:spacing w:after="0" w:line="240" w:lineRule="auto"/>
              <w:rPr>
                <w:rFonts w:ascii="Calibri" w:eastAsia="Times New Roman" w:hAnsi="Calibri" w:cs="Calibri"/>
                <w:b/>
                <w:bCs/>
                <w:color w:val="00B050"/>
              </w:rPr>
            </w:pPr>
            <w:r w:rsidRPr="00D66944">
              <w:rPr>
                <w:rFonts w:ascii="Calibri" w:eastAsia="Times New Roman" w:hAnsi="Calibri" w:cs="Calibri"/>
                <w:b/>
                <w:bCs/>
                <w:color w:val="00B050"/>
              </w:rPr>
              <w:t xml:space="preserve">$3,947.02 </w:t>
            </w:r>
          </w:p>
        </w:tc>
        <w:tc>
          <w:tcPr>
            <w:tcW w:w="2212" w:type="pct"/>
            <w:gridSpan w:val="9"/>
            <w:shd w:val="clear" w:color="auto" w:fill="auto"/>
            <w:noWrap/>
            <w:vAlign w:val="bottom"/>
            <w:hideMark/>
          </w:tcPr>
          <w:p w14:paraId="112E1391" w14:textId="77777777" w:rsidR="00A548DD" w:rsidRPr="00D66944" w:rsidRDefault="00A548DD" w:rsidP="00A548DD">
            <w:pPr>
              <w:spacing w:after="0" w:line="240" w:lineRule="auto"/>
              <w:rPr>
                <w:rFonts w:ascii="Calibri" w:eastAsia="Times New Roman" w:hAnsi="Calibri" w:cs="Calibri"/>
                <w:b/>
                <w:bCs/>
                <w:color w:val="00B050"/>
              </w:rPr>
            </w:pPr>
          </w:p>
        </w:tc>
        <w:tc>
          <w:tcPr>
            <w:tcW w:w="104" w:type="pct"/>
            <w:vAlign w:val="center"/>
            <w:hideMark/>
          </w:tcPr>
          <w:p w14:paraId="2FB16EB4"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779DD6E9" w14:textId="77777777" w:rsidTr="00776A05">
        <w:trPr>
          <w:gridAfter w:val="1"/>
          <w:wAfter w:w="104" w:type="pct"/>
          <w:trHeight w:val="315"/>
        </w:trPr>
        <w:tc>
          <w:tcPr>
            <w:tcW w:w="2082" w:type="pct"/>
            <w:gridSpan w:val="7"/>
            <w:shd w:val="clear" w:color="auto" w:fill="auto"/>
            <w:noWrap/>
            <w:vAlign w:val="bottom"/>
            <w:hideMark/>
          </w:tcPr>
          <w:p w14:paraId="62D24036"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Payments to Holiday Inn (and others) for Events</w:t>
            </w:r>
          </w:p>
        </w:tc>
        <w:tc>
          <w:tcPr>
            <w:tcW w:w="602" w:type="pct"/>
            <w:shd w:val="clear" w:color="auto" w:fill="auto"/>
            <w:noWrap/>
            <w:vAlign w:val="bottom"/>
            <w:hideMark/>
          </w:tcPr>
          <w:p w14:paraId="36F63282" w14:textId="77777777" w:rsidR="00A548DD" w:rsidRPr="00D66944" w:rsidRDefault="00A548DD" w:rsidP="00A548DD">
            <w:pPr>
              <w:spacing w:after="0" w:line="240" w:lineRule="auto"/>
              <w:jc w:val="right"/>
              <w:rPr>
                <w:rFonts w:ascii="Calibri" w:eastAsia="Times New Roman" w:hAnsi="Calibri" w:cs="Calibri"/>
                <w:color w:val="000000"/>
              </w:rPr>
            </w:pPr>
          </w:p>
        </w:tc>
        <w:tc>
          <w:tcPr>
            <w:tcW w:w="607" w:type="pct"/>
            <w:shd w:val="clear" w:color="auto" w:fill="auto"/>
            <w:noWrap/>
            <w:vAlign w:val="bottom"/>
            <w:hideMark/>
          </w:tcPr>
          <w:p w14:paraId="1DFC655E" w14:textId="77777777" w:rsidR="00A548DD" w:rsidRPr="00D66944" w:rsidRDefault="00A548DD" w:rsidP="00A548DD">
            <w:pPr>
              <w:spacing w:after="0" w:line="240" w:lineRule="auto"/>
              <w:jc w:val="right"/>
              <w:rPr>
                <w:rFonts w:ascii="Calibri" w:eastAsia="Times New Roman" w:hAnsi="Calibri" w:cs="Calibri"/>
                <w:b/>
                <w:bCs/>
                <w:color w:val="FF0000"/>
              </w:rPr>
            </w:pPr>
            <w:r w:rsidRPr="00D66944">
              <w:rPr>
                <w:rFonts w:ascii="Calibri" w:eastAsia="Times New Roman" w:hAnsi="Calibri" w:cs="Calibri"/>
                <w:b/>
                <w:bCs/>
                <w:color w:val="FF0000"/>
              </w:rPr>
              <w:t xml:space="preserve">$0.00 </w:t>
            </w:r>
          </w:p>
        </w:tc>
        <w:tc>
          <w:tcPr>
            <w:tcW w:w="138" w:type="pct"/>
            <w:shd w:val="clear" w:color="auto" w:fill="auto"/>
            <w:vAlign w:val="bottom"/>
            <w:hideMark/>
          </w:tcPr>
          <w:p w14:paraId="76C98D34" w14:textId="77777777" w:rsidR="00A548DD" w:rsidRPr="00D66944" w:rsidRDefault="00A548DD" w:rsidP="00A548DD">
            <w:pPr>
              <w:spacing w:after="0" w:line="240" w:lineRule="auto"/>
              <w:jc w:val="right"/>
              <w:rPr>
                <w:rFonts w:ascii="Calibri" w:eastAsia="Times New Roman" w:hAnsi="Calibri" w:cs="Calibri"/>
                <w:b/>
                <w:bCs/>
                <w:color w:val="FF0000"/>
              </w:rPr>
            </w:pPr>
          </w:p>
        </w:tc>
        <w:tc>
          <w:tcPr>
            <w:tcW w:w="181" w:type="pct"/>
            <w:gridSpan w:val="2"/>
            <w:shd w:val="clear" w:color="auto" w:fill="auto"/>
            <w:noWrap/>
            <w:vAlign w:val="bottom"/>
            <w:hideMark/>
          </w:tcPr>
          <w:p w14:paraId="2D3AFDBA"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4B248988"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8" w:type="pct"/>
            <w:shd w:val="clear" w:color="auto" w:fill="auto"/>
            <w:noWrap/>
            <w:vAlign w:val="bottom"/>
            <w:hideMark/>
          </w:tcPr>
          <w:p w14:paraId="53BD12C0"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75" w:type="pct"/>
            <w:shd w:val="clear" w:color="auto" w:fill="auto"/>
            <w:noWrap/>
            <w:vAlign w:val="bottom"/>
            <w:hideMark/>
          </w:tcPr>
          <w:p w14:paraId="1785429E"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28" w:type="pct"/>
            <w:vAlign w:val="center"/>
            <w:hideMark/>
          </w:tcPr>
          <w:p w14:paraId="6E596C54"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1EA49558" w14:textId="77777777" w:rsidTr="00776A05">
        <w:trPr>
          <w:trHeight w:val="315"/>
        </w:trPr>
        <w:tc>
          <w:tcPr>
            <w:tcW w:w="323" w:type="pct"/>
            <w:shd w:val="clear" w:color="auto" w:fill="auto"/>
            <w:noWrap/>
            <w:vAlign w:val="bottom"/>
            <w:hideMark/>
          </w:tcPr>
          <w:p w14:paraId="7D4AA758"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383" w:type="pct"/>
            <w:gridSpan w:val="2"/>
            <w:shd w:val="clear" w:color="auto" w:fill="auto"/>
            <w:noWrap/>
            <w:vAlign w:val="bottom"/>
            <w:hideMark/>
          </w:tcPr>
          <w:p w14:paraId="3402E12B"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258" w:type="pct"/>
            <w:shd w:val="clear" w:color="auto" w:fill="auto"/>
            <w:noWrap/>
            <w:vAlign w:val="bottom"/>
            <w:hideMark/>
          </w:tcPr>
          <w:p w14:paraId="6D84EE62"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257" w:type="pct"/>
            <w:shd w:val="clear" w:color="auto" w:fill="auto"/>
            <w:noWrap/>
            <w:vAlign w:val="bottom"/>
            <w:hideMark/>
          </w:tcPr>
          <w:p w14:paraId="1FBA158C"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61" w:type="pct"/>
            <w:gridSpan w:val="2"/>
            <w:shd w:val="clear" w:color="auto" w:fill="auto"/>
            <w:noWrap/>
            <w:vAlign w:val="bottom"/>
            <w:hideMark/>
          </w:tcPr>
          <w:p w14:paraId="40D95DB9"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602" w:type="pct"/>
            <w:shd w:val="clear" w:color="auto" w:fill="auto"/>
            <w:noWrap/>
            <w:vAlign w:val="bottom"/>
            <w:hideMark/>
          </w:tcPr>
          <w:p w14:paraId="6DED4F15"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607" w:type="pct"/>
            <w:shd w:val="clear" w:color="000000" w:fill="FF0000"/>
            <w:noWrap/>
            <w:vAlign w:val="bottom"/>
            <w:hideMark/>
          </w:tcPr>
          <w:p w14:paraId="43FFC068" w14:textId="77777777" w:rsidR="00A548DD" w:rsidRPr="00D66944" w:rsidRDefault="00A548DD" w:rsidP="00A548DD">
            <w:pPr>
              <w:spacing w:after="0" w:line="240" w:lineRule="auto"/>
              <w:jc w:val="center"/>
              <w:rPr>
                <w:rFonts w:ascii="Calibri" w:eastAsia="Times New Roman" w:hAnsi="Calibri" w:cs="Calibri"/>
                <w:b/>
                <w:bCs/>
                <w:color w:val="FFFFFF"/>
              </w:rPr>
            </w:pPr>
            <w:r w:rsidRPr="00D66944">
              <w:rPr>
                <w:rFonts w:ascii="Calibri" w:eastAsia="Times New Roman" w:hAnsi="Calibri" w:cs="Calibri"/>
                <w:b/>
                <w:bCs/>
                <w:color w:val="FFFFFF"/>
              </w:rPr>
              <w:t>Other Debits</w:t>
            </w:r>
          </w:p>
        </w:tc>
        <w:tc>
          <w:tcPr>
            <w:tcW w:w="181" w:type="pct"/>
            <w:gridSpan w:val="2"/>
            <w:shd w:val="clear" w:color="auto" w:fill="auto"/>
            <w:noWrap/>
            <w:vAlign w:val="bottom"/>
            <w:hideMark/>
          </w:tcPr>
          <w:p w14:paraId="45851F49" w14:textId="77777777" w:rsidR="00A548DD" w:rsidRPr="00D66944" w:rsidRDefault="00A548DD" w:rsidP="00A548DD">
            <w:pPr>
              <w:spacing w:after="0" w:line="240" w:lineRule="auto"/>
              <w:jc w:val="center"/>
              <w:rPr>
                <w:rFonts w:ascii="Calibri" w:eastAsia="Times New Roman" w:hAnsi="Calibri" w:cs="Calibri"/>
                <w:b/>
                <w:bCs/>
                <w:color w:val="FFFFFF"/>
              </w:rPr>
            </w:pPr>
          </w:p>
        </w:tc>
        <w:tc>
          <w:tcPr>
            <w:tcW w:w="165" w:type="pct"/>
            <w:gridSpan w:val="2"/>
            <w:shd w:val="clear" w:color="auto" w:fill="auto"/>
            <w:noWrap/>
            <w:vAlign w:val="bottom"/>
            <w:hideMark/>
          </w:tcPr>
          <w:p w14:paraId="1F0E14A1"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38" w:type="pct"/>
            <w:shd w:val="clear" w:color="auto" w:fill="auto"/>
            <w:noWrap/>
            <w:vAlign w:val="bottom"/>
            <w:hideMark/>
          </w:tcPr>
          <w:p w14:paraId="7A3A278C"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20" w:type="pct"/>
            <w:gridSpan w:val="3"/>
            <w:shd w:val="clear" w:color="auto" w:fill="auto"/>
            <w:noWrap/>
            <w:vAlign w:val="bottom"/>
            <w:hideMark/>
          </w:tcPr>
          <w:p w14:paraId="240C1581"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04" w:type="pct"/>
            <w:vAlign w:val="center"/>
            <w:hideMark/>
          </w:tcPr>
          <w:p w14:paraId="7EA1C236"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2415BE71" w14:textId="77777777" w:rsidTr="00776A05">
        <w:trPr>
          <w:trHeight w:val="300"/>
        </w:trPr>
        <w:tc>
          <w:tcPr>
            <w:tcW w:w="2082" w:type="pct"/>
            <w:gridSpan w:val="7"/>
            <w:shd w:val="clear" w:color="auto" w:fill="auto"/>
            <w:vAlign w:val="bottom"/>
            <w:hideMark/>
          </w:tcPr>
          <w:p w14:paraId="2B021109"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 xml:space="preserve">Other Donations </w:t>
            </w:r>
          </w:p>
        </w:tc>
        <w:tc>
          <w:tcPr>
            <w:tcW w:w="602" w:type="pct"/>
            <w:shd w:val="clear" w:color="auto" w:fill="auto"/>
            <w:vAlign w:val="bottom"/>
            <w:hideMark/>
          </w:tcPr>
          <w:p w14:paraId="0954455D" w14:textId="77777777" w:rsidR="00A548DD" w:rsidRPr="00D66944" w:rsidRDefault="00A548DD" w:rsidP="00A548DD">
            <w:pPr>
              <w:spacing w:after="0" w:line="240" w:lineRule="auto"/>
              <w:jc w:val="right"/>
              <w:rPr>
                <w:rFonts w:ascii="Calibri" w:eastAsia="Times New Roman" w:hAnsi="Calibri" w:cs="Calibri"/>
                <w:color w:val="000000"/>
              </w:rPr>
            </w:pPr>
          </w:p>
        </w:tc>
        <w:tc>
          <w:tcPr>
            <w:tcW w:w="607" w:type="pct"/>
            <w:shd w:val="clear" w:color="auto" w:fill="auto"/>
            <w:vAlign w:val="bottom"/>
            <w:hideMark/>
          </w:tcPr>
          <w:p w14:paraId="00F5B204"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$250.00 </w:t>
            </w:r>
          </w:p>
        </w:tc>
        <w:tc>
          <w:tcPr>
            <w:tcW w:w="1605" w:type="pct"/>
            <w:gridSpan w:val="8"/>
            <w:shd w:val="clear" w:color="auto" w:fill="auto"/>
            <w:vAlign w:val="bottom"/>
            <w:hideMark/>
          </w:tcPr>
          <w:p w14:paraId="6CBB03E4"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Semper Fi Fund (Chk #1007) - written in May, cleared in June</w:t>
            </w:r>
          </w:p>
        </w:tc>
        <w:tc>
          <w:tcPr>
            <w:tcW w:w="104" w:type="pct"/>
            <w:vAlign w:val="center"/>
            <w:hideMark/>
          </w:tcPr>
          <w:p w14:paraId="5D9123C2"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3DCCEF8F" w14:textId="77777777" w:rsidTr="00776A05">
        <w:trPr>
          <w:trHeight w:val="300"/>
        </w:trPr>
        <w:tc>
          <w:tcPr>
            <w:tcW w:w="2082" w:type="pct"/>
            <w:gridSpan w:val="7"/>
            <w:shd w:val="clear" w:color="auto" w:fill="auto"/>
            <w:vAlign w:val="bottom"/>
            <w:hideMark/>
          </w:tcPr>
          <w:p w14:paraId="7137BD47"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Birthday Cakes (USN &amp; USMC)</w:t>
            </w:r>
          </w:p>
        </w:tc>
        <w:tc>
          <w:tcPr>
            <w:tcW w:w="602" w:type="pct"/>
            <w:shd w:val="clear" w:color="auto" w:fill="auto"/>
            <w:vAlign w:val="bottom"/>
            <w:hideMark/>
          </w:tcPr>
          <w:p w14:paraId="026550E5" w14:textId="77777777" w:rsidR="00A548DD" w:rsidRPr="00D66944" w:rsidRDefault="00A548DD" w:rsidP="00A548DD">
            <w:pPr>
              <w:spacing w:after="0" w:line="240" w:lineRule="auto"/>
              <w:jc w:val="right"/>
              <w:rPr>
                <w:rFonts w:ascii="Calibri" w:eastAsia="Times New Roman" w:hAnsi="Calibri" w:cs="Calibri"/>
                <w:color w:val="000000"/>
              </w:rPr>
            </w:pPr>
          </w:p>
        </w:tc>
        <w:tc>
          <w:tcPr>
            <w:tcW w:w="607" w:type="pct"/>
            <w:shd w:val="clear" w:color="auto" w:fill="auto"/>
            <w:vAlign w:val="bottom"/>
            <w:hideMark/>
          </w:tcPr>
          <w:p w14:paraId="03DD1DAA"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$0.00 </w:t>
            </w:r>
          </w:p>
        </w:tc>
        <w:tc>
          <w:tcPr>
            <w:tcW w:w="1605" w:type="pct"/>
            <w:gridSpan w:val="8"/>
            <w:shd w:val="clear" w:color="auto" w:fill="auto"/>
            <w:vAlign w:val="bottom"/>
            <w:hideMark/>
          </w:tcPr>
          <w:p w14:paraId="54C7A646"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USN &amp; USMC Cakes and Ice Cream</w:t>
            </w:r>
          </w:p>
        </w:tc>
        <w:tc>
          <w:tcPr>
            <w:tcW w:w="104" w:type="pct"/>
            <w:vAlign w:val="center"/>
            <w:hideMark/>
          </w:tcPr>
          <w:p w14:paraId="0A42C003"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3A86CA9C" w14:textId="77777777" w:rsidTr="00776A05">
        <w:trPr>
          <w:trHeight w:val="300"/>
        </w:trPr>
        <w:tc>
          <w:tcPr>
            <w:tcW w:w="2082" w:type="pct"/>
            <w:gridSpan w:val="7"/>
            <w:shd w:val="clear" w:color="auto" w:fill="auto"/>
            <w:noWrap/>
            <w:vAlign w:val="bottom"/>
            <w:hideMark/>
          </w:tcPr>
          <w:p w14:paraId="7A0F0AD3"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Army-Navy Watch Party with TBS Officers</w:t>
            </w:r>
          </w:p>
        </w:tc>
        <w:tc>
          <w:tcPr>
            <w:tcW w:w="602" w:type="pct"/>
            <w:shd w:val="clear" w:color="auto" w:fill="auto"/>
            <w:noWrap/>
            <w:vAlign w:val="bottom"/>
            <w:hideMark/>
          </w:tcPr>
          <w:p w14:paraId="2E1F449A" w14:textId="77777777" w:rsidR="00A548DD" w:rsidRPr="00D66944" w:rsidRDefault="00A548DD" w:rsidP="00A548DD">
            <w:pPr>
              <w:spacing w:after="0" w:line="240" w:lineRule="auto"/>
              <w:jc w:val="right"/>
              <w:rPr>
                <w:rFonts w:ascii="Calibri" w:eastAsia="Times New Roman" w:hAnsi="Calibri" w:cs="Calibri"/>
                <w:color w:val="000000"/>
              </w:rPr>
            </w:pPr>
          </w:p>
        </w:tc>
        <w:tc>
          <w:tcPr>
            <w:tcW w:w="607" w:type="pct"/>
            <w:shd w:val="clear" w:color="auto" w:fill="auto"/>
            <w:noWrap/>
            <w:vAlign w:val="bottom"/>
            <w:hideMark/>
          </w:tcPr>
          <w:p w14:paraId="00979CD8"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$925.00 </w:t>
            </w:r>
          </w:p>
        </w:tc>
        <w:tc>
          <w:tcPr>
            <w:tcW w:w="1605" w:type="pct"/>
            <w:gridSpan w:val="8"/>
            <w:shd w:val="clear" w:color="auto" w:fill="auto"/>
            <w:noWrap/>
            <w:vAlign w:val="bottom"/>
            <w:hideMark/>
          </w:tcPr>
          <w:p w14:paraId="5368B63A"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Food, drink &amp; paper goods</w:t>
            </w:r>
          </w:p>
        </w:tc>
        <w:tc>
          <w:tcPr>
            <w:tcW w:w="104" w:type="pct"/>
            <w:vAlign w:val="center"/>
            <w:hideMark/>
          </w:tcPr>
          <w:p w14:paraId="7323ABE8"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282F8748" w14:textId="77777777" w:rsidTr="00776A05">
        <w:trPr>
          <w:trHeight w:val="300"/>
        </w:trPr>
        <w:tc>
          <w:tcPr>
            <w:tcW w:w="2082" w:type="pct"/>
            <w:gridSpan w:val="7"/>
            <w:shd w:val="clear" w:color="auto" w:fill="auto"/>
            <w:noWrap/>
            <w:vAlign w:val="bottom"/>
            <w:hideMark/>
          </w:tcPr>
          <w:p w14:paraId="601788BA"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 xml:space="preserve">State Corporations Commission </w:t>
            </w:r>
          </w:p>
        </w:tc>
        <w:tc>
          <w:tcPr>
            <w:tcW w:w="602" w:type="pct"/>
            <w:shd w:val="clear" w:color="auto" w:fill="auto"/>
            <w:noWrap/>
            <w:vAlign w:val="bottom"/>
            <w:hideMark/>
          </w:tcPr>
          <w:p w14:paraId="01E54168" w14:textId="77777777" w:rsidR="00A548DD" w:rsidRPr="00D66944" w:rsidRDefault="00A548DD" w:rsidP="00A548DD">
            <w:pPr>
              <w:spacing w:after="0" w:line="240" w:lineRule="auto"/>
              <w:jc w:val="right"/>
              <w:rPr>
                <w:rFonts w:ascii="Calibri" w:eastAsia="Times New Roman" w:hAnsi="Calibri" w:cs="Calibri"/>
                <w:color w:val="000000"/>
              </w:rPr>
            </w:pPr>
          </w:p>
        </w:tc>
        <w:tc>
          <w:tcPr>
            <w:tcW w:w="607" w:type="pct"/>
            <w:shd w:val="clear" w:color="auto" w:fill="auto"/>
            <w:noWrap/>
            <w:vAlign w:val="bottom"/>
            <w:hideMark/>
          </w:tcPr>
          <w:p w14:paraId="530AF398"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$35.00 </w:t>
            </w:r>
          </w:p>
        </w:tc>
        <w:tc>
          <w:tcPr>
            <w:tcW w:w="1605" w:type="pct"/>
            <w:gridSpan w:val="8"/>
            <w:shd w:val="clear" w:color="auto" w:fill="auto"/>
            <w:noWrap/>
            <w:vAlign w:val="bottom"/>
            <w:hideMark/>
          </w:tcPr>
          <w:p w14:paraId="662FECA1"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Annual Registration Fee</w:t>
            </w:r>
          </w:p>
        </w:tc>
        <w:tc>
          <w:tcPr>
            <w:tcW w:w="104" w:type="pct"/>
            <w:vAlign w:val="center"/>
            <w:hideMark/>
          </w:tcPr>
          <w:p w14:paraId="5795C83C"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6E1E7EEA" w14:textId="77777777" w:rsidTr="00776A05">
        <w:trPr>
          <w:trHeight w:val="300"/>
        </w:trPr>
        <w:tc>
          <w:tcPr>
            <w:tcW w:w="2082" w:type="pct"/>
            <w:gridSpan w:val="7"/>
            <w:shd w:val="clear" w:color="auto" w:fill="auto"/>
            <w:noWrap/>
            <w:vAlign w:val="bottom"/>
            <w:hideMark/>
          </w:tcPr>
          <w:p w14:paraId="426594B2"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Run to Honor (RTH)</w:t>
            </w:r>
          </w:p>
        </w:tc>
        <w:tc>
          <w:tcPr>
            <w:tcW w:w="602" w:type="pct"/>
            <w:shd w:val="clear" w:color="auto" w:fill="auto"/>
            <w:noWrap/>
            <w:vAlign w:val="bottom"/>
            <w:hideMark/>
          </w:tcPr>
          <w:p w14:paraId="4E064BB4" w14:textId="77777777" w:rsidR="00A548DD" w:rsidRPr="00D66944" w:rsidRDefault="00A548DD" w:rsidP="00A548DD">
            <w:pPr>
              <w:spacing w:after="0" w:line="240" w:lineRule="auto"/>
              <w:jc w:val="right"/>
              <w:rPr>
                <w:rFonts w:ascii="Calibri" w:eastAsia="Times New Roman" w:hAnsi="Calibri" w:cs="Calibri"/>
                <w:color w:val="000000"/>
              </w:rPr>
            </w:pPr>
          </w:p>
        </w:tc>
        <w:tc>
          <w:tcPr>
            <w:tcW w:w="607" w:type="pct"/>
            <w:shd w:val="clear" w:color="auto" w:fill="auto"/>
            <w:noWrap/>
            <w:vAlign w:val="bottom"/>
            <w:hideMark/>
          </w:tcPr>
          <w:p w14:paraId="62930677"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$554.93 </w:t>
            </w:r>
          </w:p>
        </w:tc>
        <w:tc>
          <w:tcPr>
            <w:tcW w:w="1605" w:type="pct"/>
            <w:gridSpan w:val="8"/>
            <w:shd w:val="clear" w:color="auto" w:fill="auto"/>
            <w:noWrap/>
            <w:vAlign w:val="bottom"/>
            <w:hideMark/>
          </w:tcPr>
          <w:p w14:paraId="3D6BE769"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Trophies, T-shirts, and other materials</w:t>
            </w:r>
          </w:p>
        </w:tc>
        <w:tc>
          <w:tcPr>
            <w:tcW w:w="104" w:type="pct"/>
            <w:vAlign w:val="center"/>
            <w:hideMark/>
          </w:tcPr>
          <w:p w14:paraId="6F997B5D"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0BC4F720" w14:textId="77777777" w:rsidTr="00776A05">
        <w:trPr>
          <w:trHeight w:val="300"/>
        </w:trPr>
        <w:tc>
          <w:tcPr>
            <w:tcW w:w="2082" w:type="pct"/>
            <w:gridSpan w:val="7"/>
            <w:shd w:val="clear" w:color="auto" w:fill="auto"/>
            <w:noWrap/>
            <w:vAlign w:val="bottom"/>
            <w:hideMark/>
          </w:tcPr>
          <w:p w14:paraId="22F7D903"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NASS Donation</w:t>
            </w:r>
          </w:p>
        </w:tc>
        <w:tc>
          <w:tcPr>
            <w:tcW w:w="602" w:type="pct"/>
            <w:shd w:val="clear" w:color="auto" w:fill="auto"/>
            <w:noWrap/>
            <w:vAlign w:val="bottom"/>
            <w:hideMark/>
          </w:tcPr>
          <w:p w14:paraId="194D0143" w14:textId="77777777" w:rsidR="00A548DD" w:rsidRPr="00D66944" w:rsidRDefault="00A548DD" w:rsidP="00A548DD">
            <w:pPr>
              <w:spacing w:after="0" w:line="240" w:lineRule="auto"/>
              <w:jc w:val="right"/>
              <w:rPr>
                <w:rFonts w:ascii="Calibri" w:eastAsia="Times New Roman" w:hAnsi="Calibri" w:cs="Calibri"/>
                <w:color w:val="000000"/>
              </w:rPr>
            </w:pPr>
          </w:p>
        </w:tc>
        <w:tc>
          <w:tcPr>
            <w:tcW w:w="607" w:type="pct"/>
            <w:shd w:val="clear" w:color="auto" w:fill="auto"/>
            <w:noWrap/>
            <w:vAlign w:val="bottom"/>
            <w:hideMark/>
          </w:tcPr>
          <w:p w14:paraId="3A363185"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$300.00 </w:t>
            </w:r>
          </w:p>
        </w:tc>
        <w:tc>
          <w:tcPr>
            <w:tcW w:w="1605" w:type="pct"/>
            <w:gridSpan w:val="8"/>
            <w:shd w:val="clear" w:color="auto" w:fill="auto"/>
            <w:noWrap/>
            <w:vAlign w:val="bottom"/>
            <w:hideMark/>
          </w:tcPr>
          <w:p w14:paraId="4C168E69"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Flags, Poles, &amp; Stands</w:t>
            </w:r>
          </w:p>
        </w:tc>
        <w:tc>
          <w:tcPr>
            <w:tcW w:w="104" w:type="pct"/>
            <w:vAlign w:val="center"/>
            <w:hideMark/>
          </w:tcPr>
          <w:p w14:paraId="18623CD8"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785A68A5" w14:textId="77777777" w:rsidTr="00776A05">
        <w:trPr>
          <w:trHeight w:val="300"/>
        </w:trPr>
        <w:tc>
          <w:tcPr>
            <w:tcW w:w="2082" w:type="pct"/>
            <w:gridSpan w:val="7"/>
            <w:shd w:val="clear" w:color="auto" w:fill="auto"/>
            <w:noWrap/>
            <w:vAlign w:val="bottom"/>
            <w:hideMark/>
          </w:tcPr>
          <w:p w14:paraId="1E493323"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Run To Honor (RTH) Insurance</w:t>
            </w:r>
          </w:p>
        </w:tc>
        <w:tc>
          <w:tcPr>
            <w:tcW w:w="602" w:type="pct"/>
            <w:shd w:val="clear" w:color="auto" w:fill="auto"/>
            <w:noWrap/>
            <w:vAlign w:val="bottom"/>
            <w:hideMark/>
          </w:tcPr>
          <w:p w14:paraId="793B7524" w14:textId="77777777" w:rsidR="00A548DD" w:rsidRPr="00D66944" w:rsidRDefault="00A548DD" w:rsidP="00A548DD">
            <w:pPr>
              <w:spacing w:after="0" w:line="240" w:lineRule="auto"/>
              <w:jc w:val="right"/>
              <w:rPr>
                <w:rFonts w:ascii="Calibri" w:eastAsia="Times New Roman" w:hAnsi="Calibri" w:cs="Calibri"/>
                <w:color w:val="000000"/>
              </w:rPr>
            </w:pPr>
          </w:p>
        </w:tc>
        <w:tc>
          <w:tcPr>
            <w:tcW w:w="607" w:type="pct"/>
            <w:shd w:val="clear" w:color="auto" w:fill="auto"/>
            <w:noWrap/>
            <w:vAlign w:val="bottom"/>
            <w:hideMark/>
          </w:tcPr>
          <w:p w14:paraId="7909E574"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$0.00 </w:t>
            </w:r>
          </w:p>
        </w:tc>
        <w:tc>
          <w:tcPr>
            <w:tcW w:w="1605" w:type="pct"/>
            <w:gridSpan w:val="8"/>
            <w:shd w:val="clear" w:color="auto" w:fill="auto"/>
            <w:vAlign w:val="bottom"/>
            <w:hideMark/>
          </w:tcPr>
          <w:p w14:paraId="0BB48B41" w14:textId="77777777" w:rsidR="00A548DD" w:rsidRPr="00D66944" w:rsidRDefault="00A548DD" w:rsidP="00A548DD">
            <w:pPr>
              <w:spacing w:after="0" w:line="240" w:lineRule="auto"/>
              <w:rPr>
                <w:rFonts w:ascii="Calibri" w:eastAsia="Times New Roman" w:hAnsi="Calibri" w:cs="Calibri"/>
                <w:color w:val="000000"/>
              </w:rPr>
            </w:pPr>
          </w:p>
        </w:tc>
        <w:tc>
          <w:tcPr>
            <w:tcW w:w="104" w:type="pct"/>
            <w:vAlign w:val="center"/>
            <w:hideMark/>
          </w:tcPr>
          <w:p w14:paraId="284EF6AF"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6B7A5421" w14:textId="77777777" w:rsidTr="00776A05">
        <w:trPr>
          <w:gridAfter w:val="1"/>
          <w:wAfter w:w="104" w:type="pct"/>
          <w:trHeight w:val="300"/>
        </w:trPr>
        <w:tc>
          <w:tcPr>
            <w:tcW w:w="2082" w:type="pct"/>
            <w:gridSpan w:val="7"/>
            <w:shd w:val="clear" w:color="000000" w:fill="FFFFFF"/>
            <w:noWrap/>
            <w:vAlign w:val="bottom"/>
            <w:hideMark/>
          </w:tcPr>
          <w:p w14:paraId="3F6D7050"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 xml:space="preserve">RTH Marketing </w:t>
            </w:r>
          </w:p>
        </w:tc>
        <w:tc>
          <w:tcPr>
            <w:tcW w:w="602" w:type="pct"/>
            <w:shd w:val="clear" w:color="000000" w:fill="FFFFFF"/>
            <w:noWrap/>
            <w:vAlign w:val="bottom"/>
            <w:hideMark/>
          </w:tcPr>
          <w:p w14:paraId="647A75F7"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607" w:type="pct"/>
            <w:shd w:val="clear" w:color="000000" w:fill="FFFFFF"/>
            <w:noWrap/>
            <w:vAlign w:val="bottom"/>
            <w:hideMark/>
          </w:tcPr>
          <w:p w14:paraId="490C7AD1"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$0.00 </w:t>
            </w:r>
          </w:p>
        </w:tc>
        <w:tc>
          <w:tcPr>
            <w:tcW w:w="138" w:type="pct"/>
            <w:shd w:val="clear" w:color="000000" w:fill="FFFFFF"/>
            <w:vAlign w:val="bottom"/>
            <w:hideMark/>
          </w:tcPr>
          <w:p w14:paraId="7ED087F4"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181" w:type="pct"/>
            <w:gridSpan w:val="2"/>
            <w:shd w:val="clear" w:color="000000" w:fill="FFFFFF"/>
            <w:vAlign w:val="bottom"/>
            <w:hideMark/>
          </w:tcPr>
          <w:p w14:paraId="20FC884A"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165" w:type="pct"/>
            <w:gridSpan w:val="2"/>
            <w:shd w:val="clear" w:color="000000" w:fill="FFFFFF"/>
            <w:vAlign w:val="bottom"/>
            <w:hideMark/>
          </w:tcPr>
          <w:p w14:paraId="1305410C"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118" w:type="pct"/>
            <w:shd w:val="clear" w:color="000000" w:fill="FFFFFF"/>
            <w:vAlign w:val="bottom"/>
            <w:hideMark/>
          </w:tcPr>
          <w:p w14:paraId="4B9D2BBF"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175" w:type="pct"/>
            <w:shd w:val="clear" w:color="000000" w:fill="FFFFFF"/>
            <w:vAlign w:val="bottom"/>
            <w:hideMark/>
          </w:tcPr>
          <w:p w14:paraId="67A415AD"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828" w:type="pct"/>
            <w:vAlign w:val="center"/>
            <w:hideMark/>
          </w:tcPr>
          <w:p w14:paraId="1CE07F24"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47D8D6F0" w14:textId="77777777" w:rsidTr="00776A05">
        <w:trPr>
          <w:gridAfter w:val="1"/>
          <w:wAfter w:w="104" w:type="pct"/>
          <w:trHeight w:val="300"/>
        </w:trPr>
        <w:tc>
          <w:tcPr>
            <w:tcW w:w="2082" w:type="pct"/>
            <w:gridSpan w:val="7"/>
            <w:shd w:val="clear" w:color="auto" w:fill="auto"/>
            <w:noWrap/>
            <w:vAlign w:val="bottom"/>
            <w:hideMark/>
          </w:tcPr>
          <w:p w14:paraId="4EFA5DD7"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Nametags (Plastic)</w:t>
            </w:r>
          </w:p>
        </w:tc>
        <w:tc>
          <w:tcPr>
            <w:tcW w:w="602" w:type="pct"/>
            <w:shd w:val="clear" w:color="auto" w:fill="auto"/>
            <w:noWrap/>
            <w:vAlign w:val="bottom"/>
            <w:hideMark/>
          </w:tcPr>
          <w:p w14:paraId="75EED1A7" w14:textId="77777777" w:rsidR="00A548DD" w:rsidRPr="00D66944" w:rsidRDefault="00A548DD" w:rsidP="00A548DD">
            <w:pPr>
              <w:spacing w:after="0" w:line="240" w:lineRule="auto"/>
              <w:jc w:val="right"/>
              <w:rPr>
                <w:rFonts w:ascii="Calibri" w:eastAsia="Times New Roman" w:hAnsi="Calibri" w:cs="Calibri"/>
                <w:color w:val="000000"/>
              </w:rPr>
            </w:pPr>
          </w:p>
        </w:tc>
        <w:tc>
          <w:tcPr>
            <w:tcW w:w="607" w:type="pct"/>
            <w:shd w:val="clear" w:color="auto" w:fill="auto"/>
            <w:noWrap/>
            <w:vAlign w:val="bottom"/>
            <w:hideMark/>
          </w:tcPr>
          <w:p w14:paraId="65EDD79F"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$0.00 </w:t>
            </w:r>
          </w:p>
        </w:tc>
        <w:tc>
          <w:tcPr>
            <w:tcW w:w="138" w:type="pct"/>
            <w:shd w:val="clear" w:color="000000" w:fill="FFFFFF"/>
            <w:vAlign w:val="bottom"/>
            <w:hideMark/>
          </w:tcPr>
          <w:p w14:paraId="7075D496"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181" w:type="pct"/>
            <w:gridSpan w:val="2"/>
            <w:shd w:val="clear" w:color="000000" w:fill="FFFFFF"/>
            <w:vAlign w:val="bottom"/>
            <w:hideMark/>
          </w:tcPr>
          <w:p w14:paraId="736978EC"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165" w:type="pct"/>
            <w:gridSpan w:val="2"/>
            <w:shd w:val="clear" w:color="000000" w:fill="FFFFFF"/>
            <w:vAlign w:val="bottom"/>
            <w:hideMark/>
          </w:tcPr>
          <w:p w14:paraId="3050EE72"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118" w:type="pct"/>
            <w:shd w:val="clear" w:color="000000" w:fill="FFFFFF"/>
            <w:vAlign w:val="bottom"/>
            <w:hideMark/>
          </w:tcPr>
          <w:p w14:paraId="2BD856DE"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175" w:type="pct"/>
            <w:shd w:val="clear" w:color="000000" w:fill="FFFFFF"/>
            <w:vAlign w:val="bottom"/>
            <w:hideMark/>
          </w:tcPr>
          <w:p w14:paraId="2589591E"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828" w:type="pct"/>
            <w:vAlign w:val="center"/>
            <w:hideMark/>
          </w:tcPr>
          <w:p w14:paraId="212C9EE7"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7C354CF1" w14:textId="77777777" w:rsidTr="00776A05">
        <w:trPr>
          <w:gridAfter w:val="1"/>
          <w:wAfter w:w="104" w:type="pct"/>
          <w:trHeight w:val="300"/>
        </w:trPr>
        <w:tc>
          <w:tcPr>
            <w:tcW w:w="2082" w:type="pct"/>
            <w:gridSpan w:val="7"/>
            <w:shd w:val="clear" w:color="auto" w:fill="auto"/>
            <w:noWrap/>
            <w:vAlign w:val="bottom"/>
            <w:hideMark/>
          </w:tcPr>
          <w:p w14:paraId="64BA98EA"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USNA STEM Donation</w:t>
            </w:r>
          </w:p>
        </w:tc>
        <w:tc>
          <w:tcPr>
            <w:tcW w:w="602" w:type="pct"/>
            <w:shd w:val="clear" w:color="auto" w:fill="auto"/>
            <w:noWrap/>
            <w:vAlign w:val="bottom"/>
            <w:hideMark/>
          </w:tcPr>
          <w:p w14:paraId="65894024" w14:textId="77777777" w:rsidR="00A548DD" w:rsidRPr="00D66944" w:rsidRDefault="00A548DD" w:rsidP="00A548DD">
            <w:pPr>
              <w:spacing w:after="0" w:line="240" w:lineRule="auto"/>
              <w:jc w:val="right"/>
              <w:rPr>
                <w:rFonts w:ascii="Calibri" w:eastAsia="Times New Roman" w:hAnsi="Calibri" w:cs="Calibri"/>
                <w:color w:val="000000"/>
              </w:rPr>
            </w:pPr>
          </w:p>
        </w:tc>
        <w:tc>
          <w:tcPr>
            <w:tcW w:w="607" w:type="pct"/>
            <w:shd w:val="clear" w:color="auto" w:fill="auto"/>
            <w:noWrap/>
            <w:vAlign w:val="bottom"/>
            <w:hideMark/>
          </w:tcPr>
          <w:p w14:paraId="5D6E9DF0"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$600.00 </w:t>
            </w:r>
          </w:p>
        </w:tc>
        <w:tc>
          <w:tcPr>
            <w:tcW w:w="138" w:type="pct"/>
            <w:shd w:val="clear" w:color="auto" w:fill="auto"/>
            <w:noWrap/>
            <w:vAlign w:val="bottom"/>
            <w:hideMark/>
          </w:tcPr>
          <w:p w14:paraId="77ADD980" w14:textId="77777777" w:rsidR="00A548DD" w:rsidRPr="00D66944" w:rsidRDefault="00A548DD" w:rsidP="00A548DD">
            <w:pPr>
              <w:spacing w:after="0" w:line="240" w:lineRule="auto"/>
              <w:rPr>
                <w:rFonts w:ascii="Calibri" w:eastAsia="Times New Roman" w:hAnsi="Calibri" w:cs="Calibri"/>
                <w:color w:val="000000"/>
              </w:rPr>
            </w:pPr>
          </w:p>
        </w:tc>
        <w:tc>
          <w:tcPr>
            <w:tcW w:w="181" w:type="pct"/>
            <w:gridSpan w:val="2"/>
            <w:shd w:val="clear" w:color="auto" w:fill="auto"/>
            <w:noWrap/>
            <w:vAlign w:val="bottom"/>
            <w:hideMark/>
          </w:tcPr>
          <w:p w14:paraId="637DF11E" w14:textId="77777777" w:rsidR="00A548DD" w:rsidRPr="00D66944" w:rsidRDefault="00A548DD" w:rsidP="00A548DD">
            <w:pPr>
              <w:spacing w:after="0" w:line="240" w:lineRule="auto"/>
              <w:jc w:val="center"/>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71980235" w14:textId="77777777" w:rsidR="00A548DD" w:rsidRPr="00D66944" w:rsidRDefault="00A548DD" w:rsidP="00A548DD">
            <w:pPr>
              <w:spacing w:after="0" w:line="240" w:lineRule="auto"/>
              <w:jc w:val="center"/>
              <w:rPr>
                <w:rFonts w:ascii="Times New Roman" w:eastAsia="Times New Roman" w:hAnsi="Times New Roman" w:cs="Times New Roman"/>
                <w:sz w:val="20"/>
                <w:szCs w:val="20"/>
              </w:rPr>
            </w:pPr>
          </w:p>
        </w:tc>
        <w:tc>
          <w:tcPr>
            <w:tcW w:w="118" w:type="pct"/>
            <w:shd w:val="clear" w:color="auto" w:fill="auto"/>
            <w:noWrap/>
            <w:vAlign w:val="bottom"/>
            <w:hideMark/>
          </w:tcPr>
          <w:p w14:paraId="6F99A430" w14:textId="77777777" w:rsidR="00A548DD" w:rsidRPr="00D66944" w:rsidRDefault="00A548DD" w:rsidP="00A548DD">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bottom"/>
            <w:hideMark/>
          </w:tcPr>
          <w:p w14:paraId="743CA5DE" w14:textId="77777777" w:rsidR="00A548DD" w:rsidRPr="00D66944" w:rsidRDefault="00A548DD" w:rsidP="00A548DD">
            <w:pPr>
              <w:spacing w:after="0" w:line="240" w:lineRule="auto"/>
              <w:jc w:val="center"/>
              <w:rPr>
                <w:rFonts w:ascii="Times New Roman" w:eastAsia="Times New Roman" w:hAnsi="Times New Roman" w:cs="Times New Roman"/>
                <w:sz w:val="20"/>
                <w:szCs w:val="20"/>
              </w:rPr>
            </w:pPr>
          </w:p>
        </w:tc>
        <w:tc>
          <w:tcPr>
            <w:tcW w:w="828" w:type="pct"/>
            <w:vAlign w:val="center"/>
            <w:hideMark/>
          </w:tcPr>
          <w:p w14:paraId="55B42D28"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104375A9" w14:textId="77777777" w:rsidTr="00776A05">
        <w:trPr>
          <w:gridAfter w:val="1"/>
          <w:wAfter w:w="104" w:type="pct"/>
          <w:trHeight w:val="300"/>
        </w:trPr>
        <w:tc>
          <w:tcPr>
            <w:tcW w:w="2082" w:type="pct"/>
            <w:gridSpan w:val="7"/>
            <w:shd w:val="clear" w:color="auto" w:fill="auto"/>
            <w:noWrap/>
            <w:vAlign w:val="bottom"/>
            <w:hideMark/>
          </w:tcPr>
          <w:p w14:paraId="23D5AB98"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Annual Zoom Dues</w:t>
            </w:r>
          </w:p>
        </w:tc>
        <w:tc>
          <w:tcPr>
            <w:tcW w:w="602" w:type="pct"/>
            <w:shd w:val="clear" w:color="auto" w:fill="auto"/>
            <w:noWrap/>
            <w:vAlign w:val="bottom"/>
            <w:hideMark/>
          </w:tcPr>
          <w:p w14:paraId="5724AB60" w14:textId="77777777" w:rsidR="00A548DD" w:rsidRPr="00D66944" w:rsidRDefault="00A548DD" w:rsidP="00A548DD">
            <w:pPr>
              <w:spacing w:after="0" w:line="240" w:lineRule="auto"/>
              <w:jc w:val="right"/>
              <w:rPr>
                <w:rFonts w:ascii="Calibri" w:eastAsia="Times New Roman" w:hAnsi="Calibri" w:cs="Calibri"/>
                <w:color w:val="000000"/>
              </w:rPr>
            </w:pPr>
          </w:p>
        </w:tc>
        <w:tc>
          <w:tcPr>
            <w:tcW w:w="607" w:type="pct"/>
            <w:shd w:val="clear" w:color="auto" w:fill="auto"/>
            <w:noWrap/>
            <w:vAlign w:val="bottom"/>
            <w:hideMark/>
          </w:tcPr>
          <w:p w14:paraId="34CF74D1"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$188.88 </w:t>
            </w:r>
          </w:p>
        </w:tc>
        <w:tc>
          <w:tcPr>
            <w:tcW w:w="138" w:type="pct"/>
            <w:shd w:val="clear" w:color="auto" w:fill="auto"/>
            <w:noWrap/>
            <w:vAlign w:val="bottom"/>
            <w:hideMark/>
          </w:tcPr>
          <w:p w14:paraId="15C141D5" w14:textId="77777777" w:rsidR="00A548DD" w:rsidRPr="00D66944" w:rsidRDefault="00A548DD" w:rsidP="00A548DD">
            <w:pPr>
              <w:spacing w:after="0" w:line="240" w:lineRule="auto"/>
              <w:rPr>
                <w:rFonts w:ascii="Calibri" w:eastAsia="Times New Roman" w:hAnsi="Calibri" w:cs="Calibri"/>
                <w:color w:val="000000"/>
              </w:rPr>
            </w:pPr>
          </w:p>
        </w:tc>
        <w:tc>
          <w:tcPr>
            <w:tcW w:w="181" w:type="pct"/>
            <w:gridSpan w:val="2"/>
            <w:shd w:val="clear" w:color="auto" w:fill="auto"/>
            <w:noWrap/>
            <w:vAlign w:val="bottom"/>
            <w:hideMark/>
          </w:tcPr>
          <w:p w14:paraId="32073BEE" w14:textId="77777777" w:rsidR="00A548DD" w:rsidRPr="00D66944" w:rsidRDefault="00A548DD" w:rsidP="00A548DD">
            <w:pPr>
              <w:spacing w:after="0" w:line="240" w:lineRule="auto"/>
              <w:jc w:val="center"/>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5A92F21A" w14:textId="77777777" w:rsidR="00A548DD" w:rsidRPr="00D66944" w:rsidRDefault="00A548DD" w:rsidP="00A548DD">
            <w:pPr>
              <w:spacing w:after="0" w:line="240" w:lineRule="auto"/>
              <w:jc w:val="center"/>
              <w:rPr>
                <w:rFonts w:ascii="Times New Roman" w:eastAsia="Times New Roman" w:hAnsi="Times New Roman" w:cs="Times New Roman"/>
                <w:sz w:val="20"/>
                <w:szCs w:val="20"/>
              </w:rPr>
            </w:pPr>
          </w:p>
        </w:tc>
        <w:tc>
          <w:tcPr>
            <w:tcW w:w="118" w:type="pct"/>
            <w:shd w:val="clear" w:color="auto" w:fill="auto"/>
            <w:noWrap/>
            <w:vAlign w:val="bottom"/>
            <w:hideMark/>
          </w:tcPr>
          <w:p w14:paraId="525EA4B7" w14:textId="77777777" w:rsidR="00A548DD" w:rsidRPr="00D66944" w:rsidRDefault="00A548DD" w:rsidP="00A548DD">
            <w:pPr>
              <w:spacing w:after="0" w:line="240" w:lineRule="auto"/>
              <w:jc w:val="center"/>
              <w:rPr>
                <w:rFonts w:ascii="Times New Roman" w:eastAsia="Times New Roman" w:hAnsi="Times New Roman" w:cs="Times New Roman"/>
                <w:sz w:val="20"/>
                <w:szCs w:val="20"/>
              </w:rPr>
            </w:pPr>
          </w:p>
        </w:tc>
        <w:tc>
          <w:tcPr>
            <w:tcW w:w="175" w:type="pct"/>
            <w:shd w:val="clear" w:color="auto" w:fill="auto"/>
            <w:noWrap/>
            <w:vAlign w:val="bottom"/>
            <w:hideMark/>
          </w:tcPr>
          <w:p w14:paraId="13E1CF15" w14:textId="77777777" w:rsidR="00A548DD" w:rsidRPr="00D66944" w:rsidRDefault="00A548DD" w:rsidP="00A548DD">
            <w:pPr>
              <w:spacing w:after="0" w:line="240" w:lineRule="auto"/>
              <w:jc w:val="center"/>
              <w:rPr>
                <w:rFonts w:ascii="Times New Roman" w:eastAsia="Times New Roman" w:hAnsi="Times New Roman" w:cs="Times New Roman"/>
                <w:sz w:val="20"/>
                <w:szCs w:val="20"/>
              </w:rPr>
            </w:pPr>
          </w:p>
        </w:tc>
        <w:tc>
          <w:tcPr>
            <w:tcW w:w="828" w:type="pct"/>
            <w:vAlign w:val="center"/>
            <w:hideMark/>
          </w:tcPr>
          <w:p w14:paraId="58D220DC"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437E0473" w14:textId="77777777" w:rsidTr="00776A05">
        <w:trPr>
          <w:gridAfter w:val="1"/>
          <w:wAfter w:w="104" w:type="pct"/>
          <w:trHeight w:val="300"/>
        </w:trPr>
        <w:tc>
          <w:tcPr>
            <w:tcW w:w="2082" w:type="pct"/>
            <w:gridSpan w:val="7"/>
            <w:shd w:val="clear" w:color="auto" w:fill="auto"/>
            <w:noWrap/>
            <w:vAlign w:val="bottom"/>
            <w:hideMark/>
          </w:tcPr>
          <w:p w14:paraId="070590CA"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Sub-Total</w:t>
            </w:r>
          </w:p>
        </w:tc>
        <w:tc>
          <w:tcPr>
            <w:tcW w:w="602" w:type="pct"/>
            <w:shd w:val="clear" w:color="auto" w:fill="auto"/>
            <w:noWrap/>
            <w:vAlign w:val="bottom"/>
            <w:hideMark/>
          </w:tcPr>
          <w:p w14:paraId="7B90584A" w14:textId="77777777" w:rsidR="00A548DD" w:rsidRPr="00D66944" w:rsidRDefault="00A548DD" w:rsidP="00A548DD">
            <w:pPr>
              <w:spacing w:after="0" w:line="240" w:lineRule="auto"/>
              <w:jc w:val="right"/>
              <w:rPr>
                <w:rFonts w:ascii="Calibri" w:eastAsia="Times New Roman" w:hAnsi="Calibri" w:cs="Calibri"/>
                <w:color w:val="000000"/>
              </w:rPr>
            </w:pPr>
          </w:p>
        </w:tc>
        <w:tc>
          <w:tcPr>
            <w:tcW w:w="607" w:type="pct"/>
            <w:shd w:val="clear" w:color="auto" w:fill="auto"/>
            <w:noWrap/>
            <w:vAlign w:val="bottom"/>
            <w:hideMark/>
          </w:tcPr>
          <w:p w14:paraId="6B9816F3" w14:textId="77777777" w:rsidR="00A548DD" w:rsidRPr="00D66944" w:rsidRDefault="00A548DD" w:rsidP="00A548DD">
            <w:pPr>
              <w:spacing w:after="0" w:line="240" w:lineRule="auto"/>
              <w:rPr>
                <w:rFonts w:ascii="Calibri" w:eastAsia="Times New Roman" w:hAnsi="Calibri" w:cs="Calibri"/>
                <w:b/>
                <w:bCs/>
                <w:color w:val="FF0000"/>
              </w:rPr>
            </w:pPr>
            <w:r w:rsidRPr="00D66944">
              <w:rPr>
                <w:rFonts w:ascii="Calibri" w:eastAsia="Times New Roman" w:hAnsi="Calibri" w:cs="Calibri"/>
                <w:b/>
                <w:bCs/>
                <w:color w:val="FF0000"/>
              </w:rPr>
              <w:t xml:space="preserve">$2,853.81 </w:t>
            </w:r>
          </w:p>
        </w:tc>
        <w:tc>
          <w:tcPr>
            <w:tcW w:w="138" w:type="pct"/>
            <w:shd w:val="clear" w:color="auto" w:fill="auto"/>
            <w:noWrap/>
            <w:vAlign w:val="bottom"/>
            <w:hideMark/>
          </w:tcPr>
          <w:p w14:paraId="44B56316" w14:textId="77777777" w:rsidR="00A548DD" w:rsidRPr="00D66944" w:rsidRDefault="00A548DD" w:rsidP="00A548DD">
            <w:pPr>
              <w:spacing w:after="0" w:line="240" w:lineRule="auto"/>
              <w:rPr>
                <w:rFonts w:ascii="Calibri" w:eastAsia="Times New Roman" w:hAnsi="Calibri" w:cs="Calibri"/>
                <w:b/>
                <w:bCs/>
                <w:color w:val="FF0000"/>
              </w:rPr>
            </w:pPr>
          </w:p>
        </w:tc>
        <w:tc>
          <w:tcPr>
            <w:tcW w:w="181" w:type="pct"/>
            <w:gridSpan w:val="2"/>
            <w:shd w:val="clear" w:color="auto" w:fill="auto"/>
            <w:noWrap/>
            <w:vAlign w:val="bottom"/>
            <w:hideMark/>
          </w:tcPr>
          <w:p w14:paraId="7DA711BD"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0D607C32"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8" w:type="pct"/>
            <w:shd w:val="clear" w:color="auto" w:fill="auto"/>
            <w:noWrap/>
            <w:vAlign w:val="bottom"/>
            <w:hideMark/>
          </w:tcPr>
          <w:p w14:paraId="49893972"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75" w:type="pct"/>
            <w:shd w:val="clear" w:color="auto" w:fill="auto"/>
            <w:noWrap/>
            <w:vAlign w:val="bottom"/>
            <w:hideMark/>
          </w:tcPr>
          <w:p w14:paraId="306D957E"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28" w:type="pct"/>
            <w:vAlign w:val="center"/>
            <w:hideMark/>
          </w:tcPr>
          <w:p w14:paraId="770CDCC2"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2B48F4AA" w14:textId="77777777" w:rsidTr="00776A05">
        <w:trPr>
          <w:gridAfter w:val="1"/>
          <w:wAfter w:w="104" w:type="pct"/>
          <w:trHeight w:val="315"/>
        </w:trPr>
        <w:tc>
          <w:tcPr>
            <w:tcW w:w="517" w:type="pct"/>
            <w:gridSpan w:val="2"/>
            <w:vMerge w:val="restart"/>
            <w:shd w:val="clear" w:color="auto" w:fill="auto"/>
            <w:noWrap/>
            <w:vAlign w:val="bottom"/>
            <w:hideMark/>
          </w:tcPr>
          <w:p w14:paraId="547D80EC" w14:textId="77777777" w:rsidR="00A548DD" w:rsidRPr="00D66944" w:rsidRDefault="00A548DD" w:rsidP="00A548DD">
            <w:pPr>
              <w:spacing w:after="0" w:line="240" w:lineRule="auto"/>
              <w:jc w:val="right"/>
              <w:rPr>
                <w:rFonts w:ascii="Times New Roman" w:eastAsia="Times New Roman" w:hAnsi="Times New Roman" w:cs="Times New Roman"/>
                <w:sz w:val="20"/>
                <w:szCs w:val="20"/>
              </w:rPr>
            </w:pPr>
          </w:p>
        </w:tc>
        <w:tc>
          <w:tcPr>
            <w:tcW w:w="447" w:type="pct"/>
            <w:gridSpan w:val="2"/>
            <w:vMerge w:val="restart"/>
            <w:shd w:val="clear" w:color="auto" w:fill="auto"/>
            <w:noWrap/>
            <w:vAlign w:val="bottom"/>
            <w:hideMark/>
          </w:tcPr>
          <w:p w14:paraId="6DC7D312" w14:textId="77777777" w:rsidR="00A548DD" w:rsidRPr="00D66944" w:rsidRDefault="00A548DD" w:rsidP="00A548DD">
            <w:pPr>
              <w:spacing w:after="0" w:line="240" w:lineRule="auto"/>
              <w:jc w:val="right"/>
              <w:rPr>
                <w:rFonts w:ascii="Times New Roman" w:eastAsia="Times New Roman" w:hAnsi="Times New Roman" w:cs="Times New Roman"/>
                <w:sz w:val="20"/>
                <w:szCs w:val="20"/>
              </w:rPr>
            </w:pPr>
          </w:p>
        </w:tc>
        <w:tc>
          <w:tcPr>
            <w:tcW w:w="650" w:type="pct"/>
            <w:gridSpan w:val="2"/>
            <w:shd w:val="clear" w:color="auto" w:fill="auto"/>
            <w:noWrap/>
            <w:vAlign w:val="bottom"/>
            <w:hideMark/>
          </w:tcPr>
          <w:p w14:paraId="25F9449D" w14:textId="77777777" w:rsidR="00A548DD" w:rsidRPr="00D66944" w:rsidRDefault="00A548DD" w:rsidP="00A548DD">
            <w:pPr>
              <w:spacing w:after="0" w:line="240" w:lineRule="auto"/>
              <w:jc w:val="right"/>
              <w:rPr>
                <w:rFonts w:ascii="Times New Roman" w:eastAsia="Times New Roman" w:hAnsi="Times New Roman" w:cs="Times New Roman"/>
                <w:sz w:val="20"/>
                <w:szCs w:val="20"/>
              </w:rPr>
            </w:pPr>
          </w:p>
        </w:tc>
        <w:tc>
          <w:tcPr>
            <w:tcW w:w="468" w:type="pct"/>
            <w:shd w:val="clear" w:color="auto" w:fill="auto"/>
            <w:noWrap/>
            <w:vAlign w:val="bottom"/>
            <w:hideMark/>
          </w:tcPr>
          <w:p w14:paraId="66CA043D" w14:textId="77777777" w:rsidR="00A548DD" w:rsidRPr="00D66944" w:rsidRDefault="00A548DD" w:rsidP="00A548DD">
            <w:pPr>
              <w:spacing w:after="0" w:line="240" w:lineRule="auto"/>
              <w:jc w:val="right"/>
              <w:rPr>
                <w:rFonts w:ascii="Times New Roman" w:eastAsia="Times New Roman" w:hAnsi="Times New Roman" w:cs="Times New Roman"/>
                <w:sz w:val="20"/>
                <w:szCs w:val="20"/>
              </w:rPr>
            </w:pPr>
          </w:p>
        </w:tc>
        <w:tc>
          <w:tcPr>
            <w:tcW w:w="602" w:type="pct"/>
            <w:shd w:val="clear" w:color="auto" w:fill="auto"/>
            <w:noWrap/>
            <w:vAlign w:val="bottom"/>
            <w:hideMark/>
          </w:tcPr>
          <w:p w14:paraId="6F1183C1" w14:textId="77777777" w:rsidR="00A548DD" w:rsidRPr="00D66944" w:rsidRDefault="00A548DD" w:rsidP="00A548DD">
            <w:pPr>
              <w:spacing w:after="0" w:line="240" w:lineRule="auto"/>
              <w:jc w:val="right"/>
              <w:rPr>
                <w:rFonts w:ascii="Times New Roman" w:eastAsia="Times New Roman" w:hAnsi="Times New Roman" w:cs="Times New Roman"/>
                <w:sz w:val="20"/>
                <w:szCs w:val="20"/>
              </w:rPr>
            </w:pPr>
          </w:p>
        </w:tc>
        <w:tc>
          <w:tcPr>
            <w:tcW w:w="607" w:type="pct"/>
            <w:shd w:val="clear" w:color="auto" w:fill="auto"/>
            <w:noWrap/>
            <w:vAlign w:val="bottom"/>
            <w:hideMark/>
          </w:tcPr>
          <w:p w14:paraId="0DF87D06"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38" w:type="pct"/>
            <w:shd w:val="clear" w:color="auto" w:fill="auto"/>
            <w:noWrap/>
            <w:vAlign w:val="bottom"/>
            <w:hideMark/>
          </w:tcPr>
          <w:p w14:paraId="10E1170A"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81" w:type="pct"/>
            <w:gridSpan w:val="2"/>
            <w:shd w:val="clear" w:color="auto" w:fill="auto"/>
            <w:noWrap/>
            <w:vAlign w:val="bottom"/>
            <w:hideMark/>
          </w:tcPr>
          <w:p w14:paraId="263D9587"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239E2D0B"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8" w:type="pct"/>
            <w:shd w:val="clear" w:color="auto" w:fill="auto"/>
            <w:noWrap/>
            <w:vAlign w:val="bottom"/>
            <w:hideMark/>
          </w:tcPr>
          <w:p w14:paraId="0632C00A"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75" w:type="pct"/>
            <w:shd w:val="clear" w:color="auto" w:fill="auto"/>
            <w:noWrap/>
            <w:vAlign w:val="bottom"/>
            <w:hideMark/>
          </w:tcPr>
          <w:p w14:paraId="63FDE638"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28" w:type="pct"/>
            <w:vAlign w:val="center"/>
            <w:hideMark/>
          </w:tcPr>
          <w:p w14:paraId="1E75E117"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0F05B16A" w14:textId="77777777" w:rsidTr="00776A05">
        <w:trPr>
          <w:gridAfter w:val="1"/>
          <w:wAfter w:w="104" w:type="pct"/>
          <w:trHeight w:val="360"/>
        </w:trPr>
        <w:tc>
          <w:tcPr>
            <w:tcW w:w="517" w:type="pct"/>
            <w:gridSpan w:val="2"/>
            <w:vMerge/>
            <w:shd w:val="clear" w:color="auto" w:fill="auto"/>
            <w:noWrap/>
            <w:vAlign w:val="bottom"/>
            <w:hideMark/>
          </w:tcPr>
          <w:p w14:paraId="28DEF846"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447" w:type="pct"/>
            <w:gridSpan w:val="2"/>
            <w:vMerge/>
            <w:shd w:val="clear" w:color="auto" w:fill="auto"/>
            <w:noWrap/>
            <w:vAlign w:val="bottom"/>
            <w:hideMark/>
          </w:tcPr>
          <w:p w14:paraId="0CE75918"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650" w:type="pct"/>
            <w:gridSpan w:val="2"/>
            <w:shd w:val="clear" w:color="auto" w:fill="auto"/>
            <w:noWrap/>
            <w:vAlign w:val="bottom"/>
            <w:hideMark/>
          </w:tcPr>
          <w:p w14:paraId="2251A205"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468" w:type="pct"/>
            <w:shd w:val="clear" w:color="auto" w:fill="auto"/>
            <w:noWrap/>
            <w:vAlign w:val="bottom"/>
            <w:hideMark/>
          </w:tcPr>
          <w:p w14:paraId="30C16B6A"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602" w:type="pct"/>
            <w:shd w:val="clear" w:color="000000" w:fill="C4D79B"/>
            <w:vAlign w:val="bottom"/>
            <w:hideMark/>
          </w:tcPr>
          <w:p w14:paraId="074293EF" w14:textId="77777777" w:rsidR="00A548DD" w:rsidRPr="00D66944" w:rsidRDefault="00A548DD" w:rsidP="00A548DD">
            <w:pPr>
              <w:spacing w:after="0" w:line="240" w:lineRule="auto"/>
              <w:jc w:val="center"/>
              <w:rPr>
                <w:rFonts w:ascii="Calibri" w:eastAsia="Times New Roman" w:hAnsi="Calibri" w:cs="Calibri"/>
                <w:b/>
                <w:bCs/>
                <w:color w:val="000000"/>
              </w:rPr>
            </w:pPr>
            <w:r w:rsidRPr="00D66944">
              <w:rPr>
                <w:rFonts w:ascii="Calibri" w:eastAsia="Times New Roman" w:hAnsi="Calibri" w:cs="Calibri"/>
                <w:b/>
                <w:bCs/>
                <w:color w:val="000000"/>
              </w:rPr>
              <w:t>Other Credits</w:t>
            </w:r>
          </w:p>
        </w:tc>
        <w:tc>
          <w:tcPr>
            <w:tcW w:w="607" w:type="pct"/>
            <w:shd w:val="clear" w:color="auto" w:fill="auto"/>
            <w:noWrap/>
            <w:vAlign w:val="bottom"/>
            <w:hideMark/>
          </w:tcPr>
          <w:p w14:paraId="2031E3CF" w14:textId="77777777" w:rsidR="00A548DD" w:rsidRPr="00D66944" w:rsidRDefault="00A548DD" w:rsidP="00A548DD">
            <w:pPr>
              <w:spacing w:after="0" w:line="240" w:lineRule="auto"/>
              <w:jc w:val="center"/>
              <w:rPr>
                <w:rFonts w:ascii="Calibri" w:eastAsia="Times New Roman" w:hAnsi="Calibri" w:cs="Calibri"/>
                <w:b/>
                <w:bCs/>
                <w:color w:val="000000"/>
              </w:rPr>
            </w:pPr>
          </w:p>
        </w:tc>
        <w:tc>
          <w:tcPr>
            <w:tcW w:w="138" w:type="pct"/>
            <w:shd w:val="clear" w:color="auto" w:fill="auto"/>
            <w:noWrap/>
            <w:vAlign w:val="bottom"/>
            <w:hideMark/>
          </w:tcPr>
          <w:p w14:paraId="34FD4794"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81" w:type="pct"/>
            <w:gridSpan w:val="2"/>
            <w:shd w:val="clear" w:color="auto" w:fill="auto"/>
            <w:noWrap/>
            <w:vAlign w:val="bottom"/>
            <w:hideMark/>
          </w:tcPr>
          <w:p w14:paraId="73AFC843"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39A2A7D4"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8" w:type="pct"/>
            <w:shd w:val="clear" w:color="auto" w:fill="auto"/>
            <w:noWrap/>
            <w:vAlign w:val="bottom"/>
            <w:hideMark/>
          </w:tcPr>
          <w:p w14:paraId="300D42AA"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75" w:type="pct"/>
            <w:shd w:val="clear" w:color="auto" w:fill="auto"/>
            <w:noWrap/>
            <w:vAlign w:val="bottom"/>
            <w:hideMark/>
          </w:tcPr>
          <w:p w14:paraId="07C334A6"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28" w:type="pct"/>
            <w:vAlign w:val="center"/>
            <w:hideMark/>
          </w:tcPr>
          <w:p w14:paraId="66C78351"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6C03D290" w14:textId="77777777" w:rsidTr="00776A05">
        <w:trPr>
          <w:trHeight w:val="300"/>
        </w:trPr>
        <w:tc>
          <w:tcPr>
            <w:tcW w:w="2082" w:type="pct"/>
            <w:gridSpan w:val="7"/>
            <w:shd w:val="clear" w:color="auto" w:fill="auto"/>
            <w:noWrap/>
            <w:vAlign w:val="bottom"/>
            <w:hideMark/>
          </w:tcPr>
          <w:p w14:paraId="6873F411"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T-shirt sales and RTH Registration</w:t>
            </w:r>
          </w:p>
        </w:tc>
        <w:tc>
          <w:tcPr>
            <w:tcW w:w="602" w:type="pct"/>
            <w:shd w:val="clear" w:color="000000" w:fill="FFFFFF"/>
            <w:vAlign w:val="bottom"/>
            <w:hideMark/>
          </w:tcPr>
          <w:p w14:paraId="436711BC" w14:textId="77777777" w:rsidR="00A548DD" w:rsidRPr="00D66944" w:rsidRDefault="00A548DD" w:rsidP="00A548DD">
            <w:pPr>
              <w:spacing w:after="0" w:line="240" w:lineRule="auto"/>
              <w:rPr>
                <w:rFonts w:ascii="Calibri" w:eastAsia="Times New Roman" w:hAnsi="Calibri" w:cs="Calibri"/>
                <w:b/>
                <w:bCs/>
                <w:color w:val="00B050"/>
              </w:rPr>
            </w:pPr>
            <w:r w:rsidRPr="00D66944">
              <w:rPr>
                <w:rFonts w:ascii="Calibri" w:eastAsia="Times New Roman" w:hAnsi="Calibri" w:cs="Calibri"/>
                <w:b/>
                <w:bCs/>
                <w:color w:val="00B050"/>
              </w:rPr>
              <w:t xml:space="preserve">$3,814.24 </w:t>
            </w:r>
          </w:p>
        </w:tc>
        <w:tc>
          <w:tcPr>
            <w:tcW w:w="2212" w:type="pct"/>
            <w:gridSpan w:val="9"/>
            <w:shd w:val="clear" w:color="000000" w:fill="FFFFFF"/>
            <w:noWrap/>
            <w:vAlign w:val="bottom"/>
            <w:hideMark/>
          </w:tcPr>
          <w:p w14:paraId="64201FCD"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104" w:type="pct"/>
            <w:vAlign w:val="center"/>
            <w:hideMark/>
          </w:tcPr>
          <w:p w14:paraId="3F70F8C1"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7507C272" w14:textId="77777777" w:rsidTr="00776A05">
        <w:trPr>
          <w:gridAfter w:val="1"/>
          <w:wAfter w:w="104" w:type="pct"/>
          <w:trHeight w:val="300"/>
        </w:trPr>
        <w:tc>
          <w:tcPr>
            <w:tcW w:w="2082" w:type="pct"/>
            <w:gridSpan w:val="7"/>
            <w:shd w:val="clear" w:color="auto" w:fill="auto"/>
            <w:vAlign w:val="bottom"/>
            <w:hideMark/>
          </w:tcPr>
          <w:p w14:paraId="69B1BEF8"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USAA Donation</w:t>
            </w:r>
          </w:p>
        </w:tc>
        <w:tc>
          <w:tcPr>
            <w:tcW w:w="602" w:type="pct"/>
            <w:shd w:val="clear" w:color="auto" w:fill="auto"/>
            <w:noWrap/>
            <w:vAlign w:val="bottom"/>
            <w:hideMark/>
          </w:tcPr>
          <w:p w14:paraId="62F81638" w14:textId="77777777" w:rsidR="00A548DD" w:rsidRPr="00D66944" w:rsidRDefault="00A548DD" w:rsidP="00A548DD">
            <w:pPr>
              <w:spacing w:after="0" w:line="240" w:lineRule="auto"/>
              <w:rPr>
                <w:rFonts w:ascii="Calibri" w:eastAsia="Times New Roman" w:hAnsi="Calibri" w:cs="Calibri"/>
                <w:b/>
                <w:bCs/>
                <w:color w:val="00B050"/>
              </w:rPr>
            </w:pPr>
            <w:r w:rsidRPr="00D66944">
              <w:rPr>
                <w:rFonts w:ascii="Calibri" w:eastAsia="Times New Roman" w:hAnsi="Calibri" w:cs="Calibri"/>
                <w:b/>
                <w:bCs/>
                <w:color w:val="00B050"/>
              </w:rPr>
              <w:t xml:space="preserve">$500.00 </w:t>
            </w:r>
          </w:p>
        </w:tc>
        <w:tc>
          <w:tcPr>
            <w:tcW w:w="607" w:type="pct"/>
            <w:shd w:val="clear" w:color="auto" w:fill="auto"/>
            <w:noWrap/>
            <w:vAlign w:val="bottom"/>
            <w:hideMark/>
          </w:tcPr>
          <w:p w14:paraId="62795249" w14:textId="77777777" w:rsidR="00A548DD" w:rsidRPr="00D66944" w:rsidRDefault="00A548DD" w:rsidP="00A548DD">
            <w:pPr>
              <w:spacing w:after="0" w:line="240" w:lineRule="auto"/>
              <w:rPr>
                <w:rFonts w:ascii="Calibri" w:eastAsia="Times New Roman" w:hAnsi="Calibri" w:cs="Calibri"/>
                <w:b/>
                <w:bCs/>
                <w:color w:val="00B050"/>
              </w:rPr>
            </w:pPr>
          </w:p>
        </w:tc>
        <w:tc>
          <w:tcPr>
            <w:tcW w:w="138" w:type="pct"/>
            <w:shd w:val="clear" w:color="auto" w:fill="auto"/>
            <w:noWrap/>
            <w:vAlign w:val="bottom"/>
            <w:hideMark/>
          </w:tcPr>
          <w:p w14:paraId="6356A298"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81" w:type="pct"/>
            <w:gridSpan w:val="2"/>
            <w:shd w:val="clear" w:color="auto" w:fill="auto"/>
            <w:noWrap/>
            <w:vAlign w:val="bottom"/>
            <w:hideMark/>
          </w:tcPr>
          <w:p w14:paraId="0DA88686"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153D8C56"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8" w:type="pct"/>
            <w:shd w:val="clear" w:color="auto" w:fill="auto"/>
            <w:noWrap/>
            <w:vAlign w:val="bottom"/>
            <w:hideMark/>
          </w:tcPr>
          <w:p w14:paraId="753D87EB"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75" w:type="pct"/>
            <w:shd w:val="clear" w:color="auto" w:fill="auto"/>
            <w:noWrap/>
            <w:vAlign w:val="bottom"/>
            <w:hideMark/>
          </w:tcPr>
          <w:p w14:paraId="549449EA"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28" w:type="pct"/>
            <w:vAlign w:val="center"/>
            <w:hideMark/>
          </w:tcPr>
          <w:p w14:paraId="57E48679"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416EDC54" w14:textId="77777777" w:rsidTr="00776A05">
        <w:trPr>
          <w:gridAfter w:val="1"/>
          <w:wAfter w:w="104" w:type="pct"/>
          <w:trHeight w:val="300"/>
        </w:trPr>
        <w:tc>
          <w:tcPr>
            <w:tcW w:w="2082" w:type="pct"/>
            <w:gridSpan w:val="7"/>
            <w:shd w:val="clear" w:color="auto" w:fill="auto"/>
            <w:noWrap/>
            <w:vAlign w:val="bottom"/>
            <w:hideMark/>
          </w:tcPr>
          <w:p w14:paraId="45BB7E3C"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Sub-Total</w:t>
            </w:r>
          </w:p>
        </w:tc>
        <w:tc>
          <w:tcPr>
            <w:tcW w:w="602" w:type="pct"/>
            <w:shd w:val="clear" w:color="000000" w:fill="FFFFFF"/>
            <w:noWrap/>
            <w:vAlign w:val="bottom"/>
            <w:hideMark/>
          </w:tcPr>
          <w:p w14:paraId="44E69026" w14:textId="77777777" w:rsidR="00A548DD" w:rsidRPr="00D66944" w:rsidRDefault="00A548DD" w:rsidP="00A548DD">
            <w:pPr>
              <w:spacing w:after="0" w:line="240" w:lineRule="auto"/>
              <w:rPr>
                <w:rFonts w:ascii="Calibri" w:eastAsia="Times New Roman" w:hAnsi="Calibri" w:cs="Calibri"/>
                <w:b/>
                <w:bCs/>
                <w:color w:val="00B050"/>
              </w:rPr>
            </w:pPr>
            <w:r w:rsidRPr="00D66944">
              <w:rPr>
                <w:rFonts w:ascii="Calibri" w:eastAsia="Times New Roman" w:hAnsi="Calibri" w:cs="Calibri"/>
                <w:b/>
                <w:bCs/>
                <w:color w:val="00B050"/>
              </w:rPr>
              <w:t xml:space="preserve">$4,314.24 </w:t>
            </w:r>
          </w:p>
        </w:tc>
        <w:tc>
          <w:tcPr>
            <w:tcW w:w="607" w:type="pct"/>
            <w:shd w:val="clear" w:color="auto" w:fill="auto"/>
            <w:noWrap/>
            <w:vAlign w:val="bottom"/>
            <w:hideMark/>
          </w:tcPr>
          <w:p w14:paraId="5C34DF2A" w14:textId="77777777" w:rsidR="00A548DD" w:rsidRPr="00D66944" w:rsidRDefault="00A548DD" w:rsidP="00A548DD">
            <w:pPr>
              <w:spacing w:after="0" w:line="240" w:lineRule="auto"/>
              <w:rPr>
                <w:rFonts w:ascii="Calibri" w:eastAsia="Times New Roman" w:hAnsi="Calibri" w:cs="Calibri"/>
                <w:b/>
                <w:bCs/>
                <w:color w:val="00B050"/>
              </w:rPr>
            </w:pPr>
          </w:p>
        </w:tc>
        <w:tc>
          <w:tcPr>
            <w:tcW w:w="138" w:type="pct"/>
            <w:shd w:val="clear" w:color="auto" w:fill="auto"/>
            <w:noWrap/>
            <w:vAlign w:val="bottom"/>
            <w:hideMark/>
          </w:tcPr>
          <w:p w14:paraId="73623488"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81" w:type="pct"/>
            <w:gridSpan w:val="2"/>
            <w:shd w:val="clear" w:color="auto" w:fill="auto"/>
            <w:noWrap/>
            <w:vAlign w:val="bottom"/>
            <w:hideMark/>
          </w:tcPr>
          <w:p w14:paraId="1986434A"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4ED0275A"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8" w:type="pct"/>
            <w:shd w:val="clear" w:color="auto" w:fill="auto"/>
            <w:noWrap/>
            <w:vAlign w:val="bottom"/>
            <w:hideMark/>
          </w:tcPr>
          <w:p w14:paraId="22828DC0"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75" w:type="pct"/>
            <w:shd w:val="clear" w:color="auto" w:fill="auto"/>
            <w:noWrap/>
            <w:vAlign w:val="bottom"/>
            <w:hideMark/>
          </w:tcPr>
          <w:p w14:paraId="0584C15D"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28" w:type="pct"/>
            <w:vAlign w:val="center"/>
            <w:hideMark/>
          </w:tcPr>
          <w:p w14:paraId="50FAD29E"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12571E37" w14:textId="77777777" w:rsidTr="00776A05">
        <w:trPr>
          <w:trHeight w:val="300"/>
        </w:trPr>
        <w:tc>
          <w:tcPr>
            <w:tcW w:w="2082" w:type="pct"/>
            <w:gridSpan w:val="7"/>
            <w:shd w:val="clear" w:color="auto" w:fill="auto"/>
            <w:noWrap/>
            <w:vAlign w:val="bottom"/>
            <w:hideMark/>
          </w:tcPr>
          <w:p w14:paraId="55074FB1"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 xml:space="preserve">Totals </w:t>
            </w:r>
          </w:p>
        </w:tc>
        <w:tc>
          <w:tcPr>
            <w:tcW w:w="602" w:type="pct"/>
            <w:shd w:val="clear" w:color="auto" w:fill="auto"/>
            <w:noWrap/>
            <w:vAlign w:val="bottom"/>
            <w:hideMark/>
          </w:tcPr>
          <w:p w14:paraId="14891697" w14:textId="77777777" w:rsidR="00A548DD" w:rsidRPr="00D66944" w:rsidRDefault="00A548DD" w:rsidP="00A548DD">
            <w:pPr>
              <w:spacing w:after="0" w:line="240" w:lineRule="auto"/>
              <w:rPr>
                <w:rFonts w:ascii="Calibri" w:eastAsia="Times New Roman" w:hAnsi="Calibri" w:cs="Calibri"/>
                <w:b/>
                <w:bCs/>
                <w:color w:val="00B050"/>
              </w:rPr>
            </w:pPr>
            <w:r w:rsidRPr="00D66944">
              <w:rPr>
                <w:rFonts w:ascii="Calibri" w:eastAsia="Times New Roman" w:hAnsi="Calibri" w:cs="Calibri"/>
                <w:b/>
                <w:bCs/>
                <w:color w:val="00B050"/>
              </w:rPr>
              <w:t xml:space="preserve">$8,261.26 </w:t>
            </w:r>
          </w:p>
        </w:tc>
        <w:tc>
          <w:tcPr>
            <w:tcW w:w="607" w:type="pct"/>
            <w:shd w:val="clear" w:color="auto" w:fill="auto"/>
            <w:noWrap/>
            <w:vAlign w:val="bottom"/>
            <w:hideMark/>
          </w:tcPr>
          <w:p w14:paraId="6A3457CC" w14:textId="77777777" w:rsidR="00A548DD" w:rsidRPr="00D66944" w:rsidRDefault="00A548DD" w:rsidP="00A548DD">
            <w:pPr>
              <w:spacing w:after="0" w:line="240" w:lineRule="auto"/>
              <w:jc w:val="right"/>
              <w:rPr>
                <w:rFonts w:ascii="Calibri" w:eastAsia="Times New Roman" w:hAnsi="Calibri" w:cs="Calibri"/>
                <w:b/>
                <w:bCs/>
                <w:color w:val="FF0000"/>
              </w:rPr>
            </w:pPr>
            <w:r w:rsidRPr="00D66944">
              <w:rPr>
                <w:rFonts w:ascii="Calibri" w:eastAsia="Times New Roman" w:hAnsi="Calibri" w:cs="Calibri"/>
                <w:b/>
                <w:bCs/>
                <w:color w:val="FF0000"/>
              </w:rPr>
              <w:t xml:space="preserve">$2,853.81 </w:t>
            </w:r>
          </w:p>
        </w:tc>
        <w:tc>
          <w:tcPr>
            <w:tcW w:w="1605" w:type="pct"/>
            <w:gridSpan w:val="8"/>
            <w:shd w:val="clear" w:color="auto" w:fill="auto"/>
            <w:noWrap/>
            <w:vAlign w:val="bottom"/>
            <w:hideMark/>
          </w:tcPr>
          <w:p w14:paraId="75192F1B" w14:textId="77777777" w:rsidR="00A548DD" w:rsidRPr="00D66944" w:rsidRDefault="00A548DD" w:rsidP="00A548DD">
            <w:pPr>
              <w:spacing w:after="0" w:line="240" w:lineRule="auto"/>
              <w:jc w:val="right"/>
              <w:rPr>
                <w:rFonts w:ascii="Calibri" w:eastAsia="Times New Roman" w:hAnsi="Calibri" w:cs="Calibri"/>
                <w:b/>
                <w:bCs/>
                <w:color w:val="FF0000"/>
              </w:rPr>
            </w:pPr>
          </w:p>
        </w:tc>
        <w:tc>
          <w:tcPr>
            <w:tcW w:w="104" w:type="pct"/>
            <w:vAlign w:val="center"/>
            <w:hideMark/>
          </w:tcPr>
          <w:p w14:paraId="623124A1"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1856D749" w14:textId="77777777" w:rsidTr="00776A05">
        <w:trPr>
          <w:gridAfter w:val="1"/>
          <w:wAfter w:w="104" w:type="pct"/>
          <w:trHeight w:val="300"/>
        </w:trPr>
        <w:tc>
          <w:tcPr>
            <w:tcW w:w="2082" w:type="pct"/>
            <w:gridSpan w:val="7"/>
            <w:shd w:val="clear" w:color="auto" w:fill="auto"/>
            <w:noWrap/>
            <w:vAlign w:val="bottom"/>
            <w:hideMark/>
          </w:tcPr>
          <w:p w14:paraId="332EE2C6" w14:textId="77777777" w:rsidR="00A548DD" w:rsidRPr="00D66944" w:rsidRDefault="00A548DD" w:rsidP="00A548DD">
            <w:pPr>
              <w:spacing w:after="0" w:line="240" w:lineRule="auto"/>
              <w:jc w:val="right"/>
              <w:rPr>
                <w:rFonts w:ascii="Calibri" w:eastAsia="Times New Roman" w:hAnsi="Calibri" w:cs="Calibri"/>
                <w:b/>
                <w:bCs/>
                <w:color w:val="000000"/>
              </w:rPr>
            </w:pPr>
            <w:r w:rsidRPr="00D66944">
              <w:rPr>
                <w:rFonts w:ascii="Calibri" w:eastAsia="Times New Roman" w:hAnsi="Calibri" w:cs="Calibri"/>
                <w:b/>
                <w:bCs/>
                <w:color w:val="000000"/>
              </w:rPr>
              <w:t>Total Change</w:t>
            </w:r>
          </w:p>
        </w:tc>
        <w:tc>
          <w:tcPr>
            <w:tcW w:w="602" w:type="pct"/>
            <w:shd w:val="clear" w:color="auto" w:fill="auto"/>
            <w:noWrap/>
            <w:vAlign w:val="bottom"/>
            <w:hideMark/>
          </w:tcPr>
          <w:p w14:paraId="28BE81A6" w14:textId="77777777" w:rsidR="00A548DD" w:rsidRPr="00D66944" w:rsidRDefault="00A548DD" w:rsidP="00A548DD">
            <w:pPr>
              <w:spacing w:after="0" w:line="240" w:lineRule="auto"/>
              <w:rPr>
                <w:rFonts w:ascii="Calibri" w:eastAsia="Times New Roman" w:hAnsi="Calibri" w:cs="Calibri"/>
                <w:b/>
                <w:bCs/>
                <w:color w:val="00B050"/>
              </w:rPr>
            </w:pPr>
            <w:r w:rsidRPr="00D66944">
              <w:rPr>
                <w:rFonts w:ascii="Calibri" w:eastAsia="Times New Roman" w:hAnsi="Calibri" w:cs="Calibri"/>
                <w:b/>
                <w:bCs/>
                <w:color w:val="00B050"/>
              </w:rPr>
              <w:t>5407.45</w:t>
            </w:r>
          </w:p>
        </w:tc>
        <w:tc>
          <w:tcPr>
            <w:tcW w:w="607" w:type="pct"/>
            <w:shd w:val="clear" w:color="auto" w:fill="auto"/>
            <w:noWrap/>
            <w:vAlign w:val="bottom"/>
            <w:hideMark/>
          </w:tcPr>
          <w:p w14:paraId="2F808E3B" w14:textId="77777777" w:rsidR="00A548DD" w:rsidRPr="00D66944" w:rsidRDefault="00A548DD" w:rsidP="00A548DD">
            <w:pPr>
              <w:spacing w:after="0" w:line="240" w:lineRule="auto"/>
              <w:rPr>
                <w:rFonts w:ascii="Calibri" w:eastAsia="Times New Roman" w:hAnsi="Calibri" w:cs="Calibri"/>
                <w:b/>
                <w:bCs/>
                <w:color w:val="00B050"/>
              </w:rPr>
            </w:pPr>
          </w:p>
        </w:tc>
        <w:tc>
          <w:tcPr>
            <w:tcW w:w="138" w:type="pct"/>
            <w:shd w:val="clear" w:color="auto" w:fill="auto"/>
            <w:noWrap/>
            <w:vAlign w:val="bottom"/>
            <w:hideMark/>
          </w:tcPr>
          <w:p w14:paraId="71DD2780"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81" w:type="pct"/>
            <w:gridSpan w:val="2"/>
            <w:shd w:val="clear" w:color="auto" w:fill="auto"/>
            <w:noWrap/>
            <w:vAlign w:val="bottom"/>
            <w:hideMark/>
          </w:tcPr>
          <w:p w14:paraId="4C4150EF"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00CACF59"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8" w:type="pct"/>
            <w:shd w:val="clear" w:color="auto" w:fill="auto"/>
            <w:noWrap/>
            <w:vAlign w:val="bottom"/>
            <w:hideMark/>
          </w:tcPr>
          <w:p w14:paraId="7F8139BB"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75" w:type="pct"/>
            <w:shd w:val="clear" w:color="auto" w:fill="auto"/>
            <w:noWrap/>
            <w:vAlign w:val="bottom"/>
            <w:hideMark/>
          </w:tcPr>
          <w:p w14:paraId="1B90C82D"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28" w:type="pct"/>
            <w:vAlign w:val="center"/>
            <w:hideMark/>
          </w:tcPr>
          <w:p w14:paraId="1C5C3480"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6F514303" w14:textId="77777777" w:rsidTr="00776A05">
        <w:trPr>
          <w:gridAfter w:val="1"/>
          <w:wAfter w:w="104" w:type="pct"/>
          <w:trHeight w:val="300"/>
        </w:trPr>
        <w:tc>
          <w:tcPr>
            <w:tcW w:w="2082" w:type="pct"/>
            <w:gridSpan w:val="7"/>
            <w:shd w:val="clear" w:color="auto" w:fill="auto"/>
            <w:noWrap/>
            <w:vAlign w:val="bottom"/>
            <w:hideMark/>
          </w:tcPr>
          <w:p w14:paraId="568DDB9E"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Starting Asset Value (1 June 2020)</w:t>
            </w:r>
          </w:p>
        </w:tc>
        <w:tc>
          <w:tcPr>
            <w:tcW w:w="602" w:type="pct"/>
            <w:shd w:val="clear" w:color="000000" w:fill="FFFFFF"/>
            <w:noWrap/>
            <w:vAlign w:val="bottom"/>
            <w:hideMark/>
          </w:tcPr>
          <w:p w14:paraId="1B2F1CE9"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$14,929.72 </w:t>
            </w:r>
          </w:p>
        </w:tc>
        <w:tc>
          <w:tcPr>
            <w:tcW w:w="607" w:type="pct"/>
            <w:shd w:val="clear" w:color="auto" w:fill="auto"/>
            <w:noWrap/>
            <w:vAlign w:val="bottom"/>
            <w:hideMark/>
          </w:tcPr>
          <w:p w14:paraId="7974C852" w14:textId="77777777" w:rsidR="00A548DD" w:rsidRPr="00D66944" w:rsidRDefault="00A548DD" w:rsidP="00A548DD">
            <w:pPr>
              <w:spacing w:after="0" w:line="240" w:lineRule="auto"/>
              <w:rPr>
                <w:rFonts w:ascii="Calibri" w:eastAsia="Times New Roman" w:hAnsi="Calibri" w:cs="Calibri"/>
                <w:color w:val="000000"/>
              </w:rPr>
            </w:pPr>
          </w:p>
        </w:tc>
        <w:tc>
          <w:tcPr>
            <w:tcW w:w="138" w:type="pct"/>
            <w:shd w:val="clear" w:color="auto" w:fill="auto"/>
            <w:noWrap/>
            <w:vAlign w:val="bottom"/>
            <w:hideMark/>
          </w:tcPr>
          <w:p w14:paraId="1035DC0A"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81" w:type="pct"/>
            <w:gridSpan w:val="2"/>
            <w:shd w:val="clear" w:color="auto" w:fill="auto"/>
            <w:noWrap/>
            <w:vAlign w:val="bottom"/>
            <w:hideMark/>
          </w:tcPr>
          <w:p w14:paraId="7D4734FC"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2FC8A115"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8" w:type="pct"/>
            <w:shd w:val="clear" w:color="auto" w:fill="auto"/>
            <w:noWrap/>
            <w:vAlign w:val="bottom"/>
            <w:hideMark/>
          </w:tcPr>
          <w:p w14:paraId="3ED86E15"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75" w:type="pct"/>
            <w:shd w:val="clear" w:color="auto" w:fill="auto"/>
            <w:noWrap/>
            <w:vAlign w:val="bottom"/>
            <w:hideMark/>
          </w:tcPr>
          <w:p w14:paraId="1003F219"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28" w:type="pct"/>
            <w:vAlign w:val="center"/>
            <w:hideMark/>
          </w:tcPr>
          <w:p w14:paraId="026B7417"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0FAEB2BA" w14:textId="77777777" w:rsidTr="00776A05">
        <w:trPr>
          <w:gridAfter w:val="1"/>
          <w:wAfter w:w="104" w:type="pct"/>
          <w:trHeight w:val="300"/>
        </w:trPr>
        <w:tc>
          <w:tcPr>
            <w:tcW w:w="2082" w:type="pct"/>
            <w:gridSpan w:val="7"/>
            <w:shd w:val="clear" w:color="auto" w:fill="auto"/>
            <w:noWrap/>
            <w:vAlign w:val="bottom"/>
            <w:hideMark/>
          </w:tcPr>
          <w:p w14:paraId="1B84ADD3"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Ending Account Balance (31 May 2021)</w:t>
            </w:r>
          </w:p>
        </w:tc>
        <w:tc>
          <w:tcPr>
            <w:tcW w:w="602" w:type="pct"/>
            <w:shd w:val="clear" w:color="000000" w:fill="FFFFFF"/>
            <w:noWrap/>
            <w:vAlign w:val="bottom"/>
            <w:hideMark/>
          </w:tcPr>
          <w:p w14:paraId="4C0D3910"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$16,694.21 </w:t>
            </w:r>
          </w:p>
        </w:tc>
        <w:tc>
          <w:tcPr>
            <w:tcW w:w="607" w:type="pct"/>
            <w:shd w:val="clear" w:color="auto" w:fill="auto"/>
            <w:noWrap/>
            <w:vAlign w:val="bottom"/>
            <w:hideMark/>
          </w:tcPr>
          <w:p w14:paraId="32530A9B" w14:textId="77777777" w:rsidR="00A548DD" w:rsidRPr="00D66944" w:rsidRDefault="00A548DD" w:rsidP="00A548DD">
            <w:pPr>
              <w:spacing w:after="0" w:line="240" w:lineRule="auto"/>
              <w:rPr>
                <w:rFonts w:ascii="Calibri" w:eastAsia="Times New Roman" w:hAnsi="Calibri" w:cs="Calibri"/>
                <w:color w:val="000000"/>
              </w:rPr>
            </w:pPr>
          </w:p>
        </w:tc>
        <w:tc>
          <w:tcPr>
            <w:tcW w:w="138" w:type="pct"/>
            <w:shd w:val="clear" w:color="auto" w:fill="auto"/>
            <w:noWrap/>
            <w:vAlign w:val="bottom"/>
            <w:hideMark/>
          </w:tcPr>
          <w:p w14:paraId="36CAB673"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81" w:type="pct"/>
            <w:gridSpan w:val="2"/>
            <w:shd w:val="clear" w:color="auto" w:fill="auto"/>
            <w:noWrap/>
            <w:vAlign w:val="bottom"/>
            <w:hideMark/>
          </w:tcPr>
          <w:p w14:paraId="19C620F6"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60EB4645"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8" w:type="pct"/>
            <w:shd w:val="clear" w:color="auto" w:fill="auto"/>
            <w:noWrap/>
            <w:vAlign w:val="bottom"/>
            <w:hideMark/>
          </w:tcPr>
          <w:p w14:paraId="3CF3BB27"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75" w:type="pct"/>
            <w:shd w:val="clear" w:color="auto" w:fill="auto"/>
            <w:noWrap/>
            <w:vAlign w:val="bottom"/>
            <w:hideMark/>
          </w:tcPr>
          <w:p w14:paraId="6D5FAB32"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28" w:type="pct"/>
            <w:vAlign w:val="center"/>
            <w:hideMark/>
          </w:tcPr>
          <w:p w14:paraId="0A3789D0"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203A3625" w14:textId="77777777" w:rsidTr="00776A05">
        <w:trPr>
          <w:gridAfter w:val="1"/>
          <w:wAfter w:w="104" w:type="pct"/>
          <w:trHeight w:val="300"/>
        </w:trPr>
        <w:tc>
          <w:tcPr>
            <w:tcW w:w="2082" w:type="pct"/>
            <w:gridSpan w:val="7"/>
            <w:shd w:val="clear" w:color="auto" w:fill="auto"/>
            <w:noWrap/>
            <w:vAlign w:val="bottom"/>
            <w:hideMark/>
          </w:tcPr>
          <w:p w14:paraId="3C0B4BF5"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Account Change</w:t>
            </w:r>
          </w:p>
        </w:tc>
        <w:tc>
          <w:tcPr>
            <w:tcW w:w="602" w:type="pct"/>
            <w:shd w:val="clear" w:color="000000" w:fill="FFFFFF"/>
            <w:noWrap/>
            <w:vAlign w:val="bottom"/>
            <w:hideMark/>
          </w:tcPr>
          <w:p w14:paraId="186DCD4C"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$1,764.49 </w:t>
            </w:r>
          </w:p>
        </w:tc>
        <w:tc>
          <w:tcPr>
            <w:tcW w:w="607" w:type="pct"/>
            <w:shd w:val="clear" w:color="auto" w:fill="auto"/>
            <w:noWrap/>
            <w:vAlign w:val="bottom"/>
            <w:hideMark/>
          </w:tcPr>
          <w:p w14:paraId="4769A78A" w14:textId="77777777" w:rsidR="00A548DD" w:rsidRPr="00D66944" w:rsidRDefault="00A548DD" w:rsidP="00A548DD">
            <w:pPr>
              <w:spacing w:after="0" w:line="240" w:lineRule="auto"/>
              <w:rPr>
                <w:rFonts w:ascii="Calibri" w:eastAsia="Times New Roman" w:hAnsi="Calibri" w:cs="Calibri"/>
                <w:color w:val="000000"/>
              </w:rPr>
            </w:pPr>
          </w:p>
        </w:tc>
        <w:tc>
          <w:tcPr>
            <w:tcW w:w="138" w:type="pct"/>
            <w:shd w:val="clear" w:color="auto" w:fill="auto"/>
            <w:noWrap/>
            <w:vAlign w:val="bottom"/>
            <w:hideMark/>
          </w:tcPr>
          <w:p w14:paraId="3B4D2530"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81" w:type="pct"/>
            <w:gridSpan w:val="2"/>
            <w:shd w:val="clear" w:color="auto" w:fill="auto"/>
            <w:noWrap/>
            <w:vAlign w:val="bottom"/>
            <w:hideMark/>
          </w:tcPr>
          <w:p w14:paraId="199863ED"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063E4B80"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8" w:type="pct"/>
            <w:shd w:val="clear" w:color="auto" w:fill="auto"/>
            <w:noWrap/>
            <w:vAlign w:val="bottom"/>
            <w:hideMark/>
          </w:tcPr>
          <w:p w14:paraId="1EE31D28"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75" w:type="pct"/>
            <w:shd w:val="clear" w:color="auto" w:fill="auto"/>
            <w:noWrap/>
            <w:vAlign w:val="bottom"/>
            <w:hideMark/>
          </w:tcPr>
          <w:p w14:paraId="09E24F17"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28" w:type="pct"/>
            <w:vAlign w:val="center"/>
            <w:hideMark/>
          </w:tcPr>
          <w:p w14:paraId="4A00EABD"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4D5A72B4" w14:textId="77777777" w:rsidTr="00776A05">
        <w:trPr>
          <w:trHeight w:val="300"/>
        </w:trPr>
        <w:tc>
          <w:tcPr>
            <w:tcW w:w="2082" w:type="pct"/>
            <w:gridSpan w:val="7"/>
            <w:shd w:val="clear" w:color="auto" w:fill="auto"/>
            <w:noWrap/>
            <w:vAlign w:val="bottom"/>
            <w:hideMark/>
          </w:tcPr>
          <w:p w14:paraId="743BE8FA" w14:textId="77777777" w:rsidR="00A548DD" w:rsidRPr="00D66944" w:rsidRDefault="00A548DD" w:rsidP="00A548DD">
            <w:pPr>
              <w:spacing w:after="0" w:line="240" w:lineRule="auto"/>
              <w:jc w:val="right"/>
              <w:rPr>
                <w:rFonts w:ascii="Calibri" w:eastAsia="Times New Roman" w:hAnsi="Calibri" w:cs="Calibri"/>
                <w:color w:val="000000"/>
              </w:rPr>
            </w:pPr>
            <w:r w:rsidRPr="00D66944">
              <w:rPr>
                <w:rFonts w:ascii="Calibri" w:eastAsia="Times New Roman" w:hAnsi="Calibri" w:cs="Calibri"/>
                <w:color w:val="000000"/>
              </w:rPr>
              <w:t>Uncleared Check</w:t>
            </w:r>
          </w:p>
        </w:tc>
        <w:tc>
          <w:tcPr>
            <w:tcW w:w="602" w:type="pct"/>
            <w:shd w:val="clear" w:color="000000" w:fill="FFFFFF"/>
            <w:noWrap/>
            <w:vAlign w:val="bottom"/>
            <w:hideMark/>
          </w:tcPr>
          <w:p w14:paraId="3965C039"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607" w:type="pct"/>
            <w:shd w:val="clear" w:color="auto" w:fill="auto"/>
            <w:noWrap/>
            <w:vAlign w:val="bottom"/>
            <w:hideMark/>
          </w:tcPr>
          <w:p w14:paraId="0F8C18DC" w14:textId="77777777" w:rsidR="00A548DD" w:rsidRPr="00D66944" w:rsidRDefault="00A548DD" w:rsidP="00A548DD">
            <w:pPr>
              <w:spacing w:after="0" w:line="240" w:lineRule="auto"/>
              <w:rPr>
                <w:rFonts w:ascii="Calibri" w:eastAsia="Times New Roman" w:hAnsi="Calibri" w:cs="Calibri"/>
                <w:color w:val="000000"/>
              </w:rPr>
            </w:pPr>
          </w:p>
        </w:tc>
        <w:tc>
          <w:tcPr>
            <w:tcW w:w="1605" w:type="pct"/>
            <w:gridSpan w:val="8"/>
            <w:shd w:val="clear" w:color="auto" w:fill="auto"/>
            <w:noWrap/>
            <w:vAlign w:val="bottom"/>
            <w:hideMark/>
          </w:tcPr>
          <w:p w14:paraId="0CA274B6"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04" w:type="pct"/>
            <w:vAlign w:val="center"/>
            <w:hideMark/>
          </w:tcPr>
          <w:p w14:paraId="4F6413DA"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1B8CD73B" w14:textId="77777777" w:rsidTr="00776A05">
        <w:trPr>
          <w:gridAfter w:val="1"/>
          <w:wAfter w:w="104" w:type="pct"/>
          <w:trHeight w:val="300"/>
        </w:trPr>
        <w:tc>
          <w:tcPr>
            <w:tcW w:w="2082" w:type="pct"/>
            <w:gridSpan w:val="7"/>
            <w:shd w:val="clear" w:color="auto" w:fill="auto"/>
            <w:noWrap/>
            <w:vAlign w:val="bottom"/>
            <w:hideMark/>
          </w:tcPr>
          <w:p w14:paraId="21EF3B6F"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602" w:type="pct"/>
            <w:shd w:val="clear" w:color="000000" w:fill="FFFFFF"/>
            <w:noWrap/>
            <w:vAlign w:val="bottom"/>
            <w:hideMark/>
          </w:tcPr>
          <w:p w14:paraId="71C7D535"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607" w:type="pct"/>
            <w:shd w:val="clear" w:color="auto" w:fill="auto"/>
            <w:noWrap/>
            <w:vAlign w:val="bottom"/>
            <w:hideMark/>
          </w:tcPr>
          <w:p w14:paraId="1A4B41D3" w14:textId="77777777" w:rsidR="00A548DD" w:rsidRPr="00D66944" w:rsidRDefault="00A548DD" w:rsidP="00A548DD">
            <w:pPr>
              <w:spacing w:after="0" w:line="240" w:lineRule="auto"/>
              <w:rPr>
                <w:rFonts w:ascii="Calibri" w:eastAsia="Times New Roman" w:hAnsi="Calibri" w:cs="Calibri"/>
                <w:color w:val="000000"/>
              </w:rPr>
            </w:pPr>
          </w:p>
        </w:tc>
        <w:tc>
          <w:tcPr>
            <w:tcW w:w="138" w:type="pct"/>
            <w:shd w:val="clear" w:color="auto" w:fill="auto"/>
            <w:noWrap/>
            <w:vAlign w:val="bottom"/>
            <w:hideMark/>
          </w:tcPr>
          <w:p w14:paraId="542900F6"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81" w:type="pct"/>
            <w:gridSpan w:val="2"/>
            <w:shd w:val="clear" w:color="auto" w:fill="auto"/>
            <w:noWrap/>
            <w:vAlign w:val="bottom"/>
            <w:hideMark/>
          </w:tcPr>
          <w:p w14:paraId="4416B7E1"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36991CC3"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8" w:type="pct"/>
            <w:shd w:val="clear" w:color="auto" w:fill="auto"/>
            <w:noWrap/>
            <w:vAlign w:val="bottom"/>
            <w:hideMark/>
          </w:tcPr>
          <w:p w14:paraId="2AF13F81"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75" w:type="pct"/>
            <w:shd w:val="clear" w:color="auto" w:fill="auto"/>
            <w:noWrap/>
            <w:vAlign w:val="bottom"/>
            <w:hideMark/>
          </w:tcPr>
          <w:p w14:paraId="041E0977"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28" w:type="pct"/>
            <w:vAlign w:val="center"/>
            <w:hideMark/>
          </w:tcPr>
          <w:p w14:paraId="0F5DC64B"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0D9D7B41" w14:textId="77777777" w:rsidTr="00776A05">
        <w:trPr>
          <w:gridAfter w:val="1"/>
          <w:wAfter w:w="104" w:type="pct"/>
          <w:trHeight w:val="300"/>
        </w:trPr>
        <w:tc>
          <w:tcPr>
            <w:tcW w:w="2082" w:type="pct"/>
            <w:gridSpan w:val="7"/>
            <w:shd w:val="clear" w:color="auto" w:fill="auto"/>
            <w:noWrap/>
            <w:vAlign w:val="bottom"/>
            <w:hideMark/>
          </w:tcPr>
          <w:p w14:paraId="0529BDD1"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602" w:type="pct"/>
            <w:shd w:val="clear" w:color="000000" w:fill="FFFFFF"/>
            <w:noWrap/>
            <w:vAlign w:val="bottom"/>
            <w:hideMark/>
          </w:tcPr>
          <w:p w14:paraId="2D63A410" w14:textId="77777777"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w:t>
            </w:r>
          </w:p>
        </w:tc>
        <w:tc>
          <w:tcPr>
            <w:tcW w:w="607" w:type="pct"/>
            <w:shd w:val="clear" w:color="auto" w:fill="auto"/>
            <w:noWrap/>
            <w:vAlign w:val="bottom"/>
            <w:hideMark/>
          </w:tcPr>
          <w:p w14:paraId="6299C8EF" w14:textId="77777777" w:rsidR="00A548DD" w:rsidRPr="00D66944" w:rsidRDefault="00A548DD" w:rsidP="00A548DD">
            <w:pPr>
              <w:spacing w:after="0" w:line="240" w:lineRule="auto"/>
              <w:rPr>
                <w:rFonts w:ascii="Calibri" w:eastAsia="Times New Roman" w:hAnsi="Calibri" w:cs="Calibri"/>
                <w:color w:val="000000"/>
              </w:rPr>
            </w:pPr>
          </w:p>
        </w:tc>
        <w:tc>
          <w:tcPr>
            <w:tcW w:w="138" w:type="pct"/>
            <w:shd w:val="clear" w:color="auto" w:fill="auto"/>
            <w:noWrap/>
            <w:vAlign w:val="bottom"/>
            <w:hideMark/>
          </w:tcPr>
          <w:p w14:paraId="40BE71D5"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81" w:type="pct"/>
            <w:gridSpan w:val="2"/>
            <w:shd w:val="clear" w:color="auto" w:fill="auto"/>
            <w:noWrap/>
            <w:vAlign w:val="bottom"/>
            <w:hideMark/>
          </w:tcPr>
          <w:p w14:paraId="6521DFA1"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65" w:type="pct"/>
            <w:gridSpan w:val="2"/>
            <w:shd w:val="clear" w:color="auto" w:fill="auto"/>
            <w:noWrap/>
            <w:vAlign w:val="bottom"/>
            <w:hideMark/>
          </w:tcPr>
          <w:p w14:paraId="5F8D08DD"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18" w:type="pct"/>
            <w:shd w:val="clear" w:color="auto" w:fill="auto"/>
            <w:noWrap/>
            <w:vAlign w:val="bottom"/>
            <w:hideMark/>
          </w:tcPr>
          <w:p w14:paraId="4099FD46"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175" w:type="pct"/>
            <w:shd w:val="clear" w:color="auto" w:fill="auto"/>
            <w:noWrap/>
            <w:vAlign w:val="bottom"/>
            <w:hideMark/>
          </w:tcPr>
          <w:p w14:paraId="6E962AFD" w14:textId="77777777" w:rsidR="00A548DD" w:rsidRPr="00D66944" w:rsidRDefault="00A548DD" w:rsidP="00A548DD">
            <w:pPr>
              <w:spacing w:after="0" w:line="240" w:lineRule="auto"/>
              <w:rPr>
                <w:rFonts w:ascii="Times New Roman" w:eastAsia="Times New Roman" w:hAnsi="Times New Roman" w:cs="Times New Roman"/>
                <w:sz w:val="20"/>
                <w:szCs w:val="20"/>
              </w:rPr>
            </w:pPr>
          </w:p>
        </w:tc>
        <w:tc>
          <w:tcPr>
            <w:tcW w:w="828" w:type="pct"/>
            <w:vAlign w:val="center"/>
            <w:hideMark/>
          </w:tcPr>
          <w:p w14:paraId="11FC0D78"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r w:rsidR="00A548DD" w:rsidRPr="00D66944" w14:paraId="7EB487EE" w14:textId="77777777" w:rsidTr="00776A05">
        <w:trPr>
          <w:trHeight w:val="300"/>
        </w:trPr>
        <w:tc>
          <w:tcPr>
            <w:tcW w:w="4896" w:type="pct"/>
            <w:gridSpan w:val="17"/>
            <w:shd w:val="clear" w:color="auto" w:fill="auto"/>
            <w:noWrap/>
            <w:hideMark/>
          </w:tcPr>
          <w:p w14:paraId="6D8E2B1A" w14:textId="5EAA09A9" w:rsidR="00A548DD" w:rsidRPr="00D66944" w:rsidRDefault="00A548DD" w:rsidP="00A548DD">
            <w:pPr>
              <w:spacing w:after="0" w:line="240" w:lineRule="auto"/>
              <w:rPr>
                <w:rFonts w:ascii="Calibri" w:eastAsia="Times New Roman" w:hAnsi="Calibri" w:cs="Calibri"/>
                <w:color w:val="000000"/>
              </w:rPr>
            </w:pPr>
            <w:r w:rsidRPr="00D66944">
              <w:rPr>
                <w:rFonts w:ascii="Calibri" w:eastAsia="Times New Roman" w:hAnsi="Calibri" w:cs="Calibri"/>
                <w:color w:val="000000"/>
              </w:rPr>
              <w:t xml:space="preserve">I hereby certify, to the best of my knowledge, that this financial statement is accurate.                                                                                                                                                                                                                                                                                                                                                                                                                                                                                                                                                                                                                                                                                                                                                                                                 </w:t>
            </w:r>
          </w:p>
        </w:tc>
        <w:tc>
          <w:tcPr>
            <w:tcW w:w="104" w:type="pct"/>
            <w:vAlign w:val="center"/>
            <w:hideMark/>
          </w:tcPr>
          <w:p w14:paraId="02187105" w14:textId="77777777" w:rsidR="00A548DD" w:rsidRPr="00D66944" w:rsidRDefault="00A548DD" w:rsidP="00A548DD">
            <w:pPr>
              <w:spacing w:after="0" w:line="240" w:lineRule="auto"/>
              <w:rPr>
                <w:rFonts w:ascii="Times New Roman" w:eastAsia="Times New Roman" w:hAnsi="Times New Roman" w:cs="Times New Roman"/>
                <w:sz w:val="20"/>
                <w:szCs w:val="20"/>
              </w:rPr>
            </w:pPr>
          </w:p>
        </w:tc>
      </w:tr>
    </w:tbl>
    <w:p w14:paraId="247423F0" w14:textId="58042C67" w:rsidR="00613CE2" w:rsidRPr="00FE5E54" w:rsidRDefault="00613CE2" w:rsidP="00613CE2">
      <w:pPr>
        <w:rPr>
          <w:b/>
        </w:rPr>
      </w:pPr>
    </w:p>
    <w:p w14:paraId="574D25D6" w14:textId="6614AC19" w:rsidR="0041413C" w:rsidRDefault="0041413C" w:rsidP="00E6570F">
      <w:pPr>
        <w:spacing w:line="240" w:lineRule="auto"/>
        <w:rPr>
          <w:noProof/>
        </w:rPr>
      </w:pPr>
    </w:p>
    <w:p w14:paraId="421B2541" w14:textId="26711737" w:rsidR="00613CE2" w:rsidRDefault="00613CE2" w:rsidP="00E6570F">
      <w:pPr>
        <w:spacing w:line="240" w:lineRule="auto"/>
        <w:rPr>
          <w:noProof/>
        </w:rPr>
      </w:pPr>
    </w:p>
    <w:p w14:paraId="5B946255" w14:textId="668D5069" w:rsidR="00613CE2" w:rsidRDefault="00613CE2" w:rsidP="00E6570F">
      <w:pPr>
        <w:spacing w:line="240" w:lineRule="auto"/>
        <w:rPr>
          <w:noProof/>
        </w:rPr>
      </w:pPr>
    </w:p>
    <w:p w14:paraId="5652BDCF" w14:textId="3F489D18" w:rsidR="00613CE2" w:rsidRDefault="00613CE2" w:rsidP="00E6570F">
      <w:pPr>
        <w:spacing w:line="240" w:lineRule="auto"/>
        <w:rPr>
          <w:noProof/>
        </w:rPr>
      </w:pPr>
    </w:p>
    <w:p w14:paraId="00B71CF4" w14:textId="77777777" w:rsidR="00613CE2" w:rsidRDefault="00613CE2" w:rsidP="00E6570F">
      <w:pPr>
        <w:spacing w:line="240" w:lineRule="auto"/>
        <w:rPr>
          <w:noProof/>
        </w:rPr>
      </w:pPr>
    </w:p>
    <w:p w14:paraId="584CD9A6" w14:textId="42DB9DA5" w:rsidR="00361305" w:rsidRDefault="00F952C3" w:rsidP="00F952C3">
      <w:pPr>
        <w:tabs>
          <w:tab w:val="left" w:pos="5190"/>
        </w:tabs>
        <w:spacing w:line="240" w:lineRule="auto"/>
      </w:pPr>
      <w:r>
        <w:rPr>
          <w:noProof/>
        </w:rPr>
        <w:tab/>
      </w:r>
      <w:r>
        <w:t>9</w:t>
      </w:r>
    </w:p>
    <w:p w14:paraId="47CBA8F3" w14:textId="6B28EAB8" w:rsidR="00DE4014" w:rsidRDefault="00DE4014" w:rsidP="00820B23">
      <w:pPr>
        <w:jc w:val="center"/>
        <w:rPr>
          <w:b/>
          <w:sz w:val="28"/>
          <w:szCs w:val="28"/>
        </w:rPr>
      </w:pPr>
    </w:p>
    <w:p w14:paraId="784F0156" w14:textId="1D8779C1" w:rsidR="00150819" w:rsidRDefault="00150819" w:rsidP="00D66944"/>
    <w:sectPr w:rsidR="00150819" w:rsidSect="0040433B">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DBA0" w14:textId="77777777" w:rsidR="004F7E84" w:rsidRDefault="004F7E84" w:rsidP="0040433B">
      <w:pPr>
        <w:spacing w:after="0" w:line="240" w:lineRule="auto"/>
      </w:pPr>
      <w:r>
        <w:separator/>
      </w:r>
    </w:p>
  </w:endnote>
  <w:endnote w:type="continuationSeparator" w:id="0">
    <w:p w14:paraId="1A1E3FC9" w14:textId="77777777" w:rsidR="004F7E84" w:rsidRDefault="004F7E84" w:rsidP="004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644"/>
      <w:docPartObj>
        <w:docPartGallery w:val="Page Numbers (Bottom of Page)"/>
        <w:docPartUnique/>
      </w:docPartObj>
    </w:sdtPr>
    <w:sdtEndPr>
      <w:rPr>
        <w:noProof/>
      </w:rPr>
    </w:sdtEndPr>
    <w:sdtContent>
      <w:p w14:paraId="505F4124" w14:textId="11028C9C" w:rsidR="0040433B" w:rsidRDefault="0040433B">
        <w:pPr>
          <w:pStyle w:val="Footer"/>
          <w:jc w:val="center"/>
        </w:pPr>
        <w:r>
          <w:rPr>
            <w:noProof/>
          </w:rPr>
          <w:t>2</w:t>
        </w:r>
      </w:p>
    </w:sdtContent>
  </w:sdt>
  <w:p w14:paraId="721F5556" w14:textId="77777777" w:rsidR="0040433B" w:rsidRDefault="00404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EBC6" w14:textId="77777777" w:rsidR="004F7E84" w:rsidRDefault="004F7E84" w:rsidP="0040433B">
      <w:pPr>
        <w:spacing w:after="0" w:line="240" w:lineRule="auto"/>
      </w:pPr>
      <w:r>
        <w:separator/>
      </w:r>
    </w:p>
  </w:footnote>
  <w:footnote w:type="continuationSeparator" w:id="0">
    <w:p w14:paraId="2B15DFCA" w14:textId="77777777" w:rsidR="004F7E84" w:rsidRDefault="004F7E84" w:rsidP="0040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FFE2" w14:textId="059C514E" w:rsidR="00162893" w:rsidRPr="00162893" w:rsidRDefault="00162893">
    <w:pPr>
      <w:pStyle w:val="Header"/>
      <w:rPr>
        <w:color w:val="000000" w:themeColor="text1"/>
      </w:rPr>
    </w:pPr>
    <w:r w:rsidRPr="00162893">
      <w:rPr>
        <w:color w:val="000000" w:themeColor="text1"/>
      </w:rPr>
      <w:t>USNAAA QAC Annual Report 1 June 20 – 31 May 20</w:t>
    </w:r>
    <w:r w:rsidR="00FD2728">
      <w:rPr>
        <w:color w:val="000000" w:themeColor="text1"/>
      </w:rPr>
      <w:t>2</w:t>
    </w:r>
    <w:r w:rsidR="002E5ADD">
      <w:rPr>
        <w:color w:val="000000" w:themeColor="text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518"/>
    <w:multiLevelType w:val="hybridMultilevel"/>
    <w:tmpl w:val="231AFEC0"/>
    <w:lvl w:ilvl="0" w:tplc="918E7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C66A5"/>
    <w:multiLevelType w:val="multilevel"/>
    <w:tmpl w:val="413C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66DFE"/>
    <w:multiLevelType w:val="hybridMultilevel"/>
    <w:tmpl w:val="7EAE7FD4"/>
    <w:lvl w:ilvl="0" w:tplc="597EB6BA">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56885C72"/>
    <w:multiLevelType w:val="multilevel"/>
    <w:tmpl w:val="93FC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BC1CB9"/>
    <w:multiLevelType w:val="hybridMultilevel"/>
    <w:tmpl w:val="86D8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70C43"/>
    <w:multiLevelType w:val="hybridMultilevel"/>
    <w:tmpl w:val="E794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F4A16"/>
    <w:multiLevelType w:val="hybridMultilevel"/>
    <w:tmpl w:val="FE5CBAE8"/>
    <w:lvl w:ilvl="0" w:tplc="EE6E8DEE">
      <w:start w:val="1"/>
      <w:numFmt w:val="bullet"/>
      <w:lvlText w:val="•"/>
      <w:lvlJc w:val="left"/>
      <w:pPr>
        <w:tabs>
          <w:tab w:val="num" w:pos="720"/>
        </w:tabs>
        <w:ind w:left="720" w:hanging="360"/>
      </w:pPr>
      <w:rPr>
        <w:rFonts w:ascii="Arial" w:hAnsi="Arial" w:hint="default"/>
      </w:rPr>
    </w:lvl>
    <w:lvl w:ilvl="1" w:tplc="46102F14" w:tentative="1">
      <w:start w:val="1"/>
      <w:numFmt w:val="bullet"/>
      <w:lvlText w:val="•"/>
      <w:lvlJc w:val="left"/>
      <w:pPr>
        <w:tabs>
          <w:tab w:val="num" w:pos="1440"/>
        </w:tabs>
        <w:ind w:left="1440" w:hanging="360"/>
      </w:pPr>
      <w:rPr>
        <w:rFonts w:ascii="Arial" w:hAnsi="Arial" w:hint="default"/>
      </w:rPr>
    </w:lvl>
    <w:lvl w:ilvl="2" w:tplc="6F4C2A44" w:tentative="1">
      <w:start w:val="1"/>
      <w:numFmt w:val="bullet"/>
      <w:lvlText w:val="•"/>
      <w:lvlJc w:val="left"/>
      <w:pPr>
        <w:tabs>
          <w:tab w:val="num" w:pos="2160"/>
        </w:tabs>
        <w:ind w:left="2160" w:hanging="360"/>
      </w:pPr>
      <w:rPr>
        <w:rFonts w:ascii="Arial" w:hAnsi="Arial" w:hint="default"/>
      </w:rPr>
    </w:lvl>
    <w:lvl w:ilvl="3" w:tplc="C32620F4" w:tentative="1">
      <w:start w:val="1"/>
      <w:numFmt w:val="bullet"/>
      <w:lvlText w:val="•"/>
      <w:lvlJc w:val="left"/>
      <w:pPr>
        <w:tabs>
          <w:tab w:val="num" w:pos="2880"/>
        </w:tabs>
        <w:ind w:left="2880" w:hanging="360"/>
      </w:pPr>
      <w:rPr>
        <w:rFonts w:ascii="Arial" w:hAnsi="Arial" w:hint="default"/>
      </w:rPr>
    </w:lvl>
    <w:lvl w:ilvl="4" w:tplc="A8067326" w:tentative="1">
      <w:start w:val="1"/>
      <w:numFmt w:val="bullet"/>
      <w:lvlText w:val="•"/>
      <w:lvlJc w:val="left"/>
      <w:pPr>
        <w:tabs>
          <w:tab w:val="num" w:pos="3600"/>
        </w:tabs>
        <w:ind w:left="3600" w:hanging="360"/>
      </w:pPr>
      <w:rPr>
        <w:rFonts w:ascii="Arial" w:hAnsi="Arial" w:hint="default"/>
      </w:rPr>
    </w:lvl>
    <w:lvl w:ilvl="5" w:tplc="E27084A4" w:tentative="1">
      <w:start w:val="1"/>
      <w:numFmt w:val="bullet"/>
      <w:lvlText w:val="•"/>
      <w:lvlJc w:val="left"/>
      <w:pPr>
        <w:tabs>
          <w:tab w:val="num" w:pos="4320"/>
        </w:tabs>
        <w:ind w:left="4320" w:hanging="360"/>
      </w:pPr>
      <w:rPr>
        <w:rFonts w:ascii="Arial" w:hAnsi="Arial" w:hint="default"/>
      </w:rPr>
    </w:lvl>
    <w:lvl w:ilvl="6" w:tplc="E5B011B0" w:tentative="1">
      <w:start w:val="1"/>
      <w:numFmt w:val="bullet"/>
      <w:lvlText w:val="•"/>
      <w:lvlJc w:val="left"/>
      <w:pPr>
        <w:tabs>
          <w:tab w:val="num" w:pos="5040"/>
        </w:tabs>
        <w:ind w:left="5040" w:hanging="360"/>
      </w:pPr>
      <w:rPr>
        <w:rFonts w:ascii="Arial" w:hAnsi="Arial" w:hint="default"/>
      </w:rPr>
    </w:lvl>
    <w:lvl w:ilvl="7" w:tplc="F1F290F2" w:tentative="1">
      <w:start w:val="1"/>
      <w:numFmt w:val="bullet"/>
      <w:lvlText w:val="•"/>
      <w:lvlJc w:val="left"/>
      <w:pPr>
        <w:tabs>
          <w:tab w:val="num" w:pos="5760"/>
        </w:tabs>
        <w:ind w:left="5760" w:hanging="360"/>
      </w:pPr>
      <w:rPr>
        <w:rFonts w:ascii="Arial" w:hAnsi="Arial" w:hint="default"/>
      </w:rPr>
    </w:lvl>
    <w:lvl w:ilvl="8" w:tplc="FAA8B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981B55"/>
    <w:multiLevelType w:val="hybridMultilevel"/>
    <w:tmpl w:val="33C8D32E"/>
    <w:lvl w:ilvl="0" w:tplc="BBD099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35"/>
    <w:rsid w:val="00041BC1"/>
    <w:rsid w:val="00083550"/>
    <w:rsid w:val="000879C4"/>
    <w:rsid w:val="000B3A0C"/>
    <w:rsid w:val="000C1B73"/>
    <w:rsid w:val="000E0E16"/>
    <w:rsid w:val="000E4F28"/>
    <w:rsid w:val="000F6AE7"/>
    <w:rsid w:val="0010748D"/>
    <w:rsid w:val="00114D6C"/>
    <w:rsid w:val="00125EB5"/>
    <w:rsid w:val="00141599"/>
    <w:rsid w:val="00150819"/>
    <w:rsid w:val="00160A4F"/>
    <w:rsid w:val="00162893"/>
    <w:rsid w:val="00173F6F"/>
    <w:rsid w:val="00183BA2"/>
    <w:rsid w:val="0019202B"/>
    <w:rsid w:val="001A2235"/>
    <w:rsid w:val="001C67DE"/>
    <w:rsid w:val="001C6C2C"/>
    <w:rsid w:val="001D0B95"/>
    <w:rsid w:val="0021266F"/>
    <w:rsid w:val="00214FD9"/>
    <w:rsid w:val="00225E65"/>
    <w:rsid w:val="00227C97"/>
    <w:rsid w:val="00265685"/>
    <w:rsid w:val="00285E38"/>
    <w:rsid w:val="002A6AB0"/>
    <w:rsid w:val="002E5ADD"/>
    <w:rsid w:val="00325D80"/>
    <w:rsid w:val="00326E9F"/>
    <w:rsid w:val="003524D7"/>
    <w:rsid w:val="00361305"/>
    <w:rsid w:val="00364D90"/>
    <w:rsid w:val="00371CA6"/>
    <w:rsid w:val="00376AD8"/>
    <w:rsid w:val="00394A6B"/>
    <w:rsid w:val="00396D5F"/>
    <w:rsid w:val="003C4856"/>
    <w:rsid w:val="0040433B"/>
    <w:rsid w:val="0041413C"/>
    <w:rsid w:val="0042626F"/>
    <w:rsid w:val="00456B64"/>
    <w:rsid w:val="00457D74"/>
    <w:rsid w:val="00484B41"/>
    <w:rsid w:val="004A3CE2"/>
    <w:rsid w:val="004C02F0"/>
    <w:rsid w:val="004C3F79"/>
    <w:rsid w:val="004D4601"/>
    <w:rsid w:val="004F7E84"/>
    <w:rsid w:val="005047D3"/>
    <w:rsid w:val="005309A6"/>
    <w:rsid w:val="00532712"/>
    <w:rsid w:val="00535ED2"/>
    <w:rsid w:val="00550785"/>
    <w:rsid w:val="00554279"/>
    <w:rsid w:val="0057205E"/>
    <w:rsid w:val="00573947"/>
    <w:rsid w:val="005816DD"/>
    <w:rsid w:val="005B5BCC"/>
    <w:rsid w:val="005C6016"/>
    <w:rsid w:val="005F2112"/>
    <w:rsid w:val="00613CE2"/>
    <w:rsid w:val="00616200"/>
    <w:rsid w:val="006178A7"/>
    <w:rsid w:val="00620F58"/>
    <w:rsid w:val="00642961"/>
    <w:rsid w:val="00652843"/>
    <w:rsid w:val="00656DE3"/>
    <w:rsid w:val="00657E66"/>
    <w:rsid w:val="006647AC"/>
    <w:rsid w:val="00671DAF"/>
    <w:rsid w:val="006950F9"/>
    <w:rsid w:val="006975F6"/>
    <w:rsid w:val="006A1577"/>
    <w:rsid w:val="006A1E74"/>
    <w:rsid w:val="006B480A"/>
    <w:rsid w:val="007004E4"/>
    <w:rsid w:val="00701B67"/>
    <w:rsid w:val="00717607"/>
    <w:rsid w:val="00770915"/>
    <w:rsid w:val="00776A05"/>
    <w:rsid w:val="007875AA"/>
    <w:rsid w:val="00787EC1"/>
    <w:rsid w:val="00791E86"/>
    <w:rsid w:val="00797742"/>
    <w:rsid w:val="007B5BFC"/>
    <w:rsid w:val="007C78C5"/>
    <w:rsid w:val="007D6AA9"/>
    <w:rsid w:val="007E208D"/>
    <w:rsid w:val="007F080B"/>
    <w:rsid w:val="007F0828"/>
    <w:rsid w:val="007F10AD"/>
    <w:rsid w:val="00801DBE"/>
    <w:rsid w:val="00802E99"/>
    <w:rsid w:val="00820B23"/>
    <w:rsid w:val="00845396"/>
    <w:rsid w:val="0086377A"/>
    <w:rsid w:val="00867B51"/>
    <w:rsid w:val="008A226E"/>
    <w:rsid w:val="008A7286"/>
    <w:rsid w:val="008B1FC9"/>
    <w:rsid w:val="008B5A2C"/>
    <w:rsid w:val="008F0ABD"/>
    <w:rsid w:val="00965F49"/>
    <w:rsid w:val="00966521"/>
    <w:rsid w:val="00966DF4"/>
    <w:rsid w:val="0098065D"/>
    <w:rsid w:val="009A30C5"/>
    <w:rsid w:val="009A4EB8"/>
    <w:rsid w:val="009C3229"/>
    <w:rsid w:val="009E23A4"/>
    <w:rsid w:val="00A11A0F"/>
    <w:rsid w:val="00A14E82"/>
    <w:rsid w:val="00A307B4"/>
    <w:rsid w:val="00A357F7"/>
    <w:rsid w:val="00A548DD"/>
    <w:rsid w:val="00A618B7"/>
    <w:rsid w:val="00A67C85"/>
    <w:rsid w:val="00A76550"/>
    <w:rsid w:val="00A802E9"/>
    <w:rsid w:val="00A83EBB"/>
    <w:rsid w:val="00AC487B"/>
    <w:rsid w:val="00AF0B2C"/>
    <w:rsid w:val="00AF38C6"/>
    <w:rsid w:val="00AF6FFC"/>
    <w:rsid w:val="00B26B34"/>
    <w:rsid w:val="00B47B62"/>
    <w:rsid w:val="00B5361A"/>
    <w:rsid w:val="00B93A22"/>
    <w:rsid w:val="00BB458B"/>
    <w:rsid w:val="00BB5501"/>
    <w:rsid w:val="00BD21D5"/>
    <w:rsid w:val="00BF49C3"/>
    <w:rsid w:val="00C300ED"/>
    <w:rsid w:val="00C33189"/>
    <w:rsid w:val="00C433EA"/>
    <w:rsid w:val="00C54CE3"/>
    <w:rsid w:val="00C643E2"/>
    <w:rsid w:val="00CB666D"/>
    <w:rsid w:val="00CD3902"/>
    <w:rsid w:val="00CD76BF"/>
    <w:rsid w:val="00CE4B72"/>
    <w:rsid w:val="00D01C7D"/>
    <w:rsid w:val="00D04F69"/>
    <w:rsid w:val="00D17C03"/>
    <w:rsid w:val="00D43D5A"/>
    <w:rsid w:val="00D45BD1"/>
    <w:rsid w:val="00D66944"/>
    <w:rsid w:val="00D77944"/>
    <w:rsid w:val="00DA350F"/>
    <w:rsid w:val="00DA4D1A"/>
    <w:rsid w:val="00DC1821"/>
    <w:rsid w:val="00DD5641"/>
    <w:rsid w:val="00DE4014"/>
    <w:rsid w:val="00DF1172"/>
    <w:rsid w:val="00DF26A3"/>
    <w:rsid w:val="00E102E6"/>
    <w:rsid w:val="00E2138A"/>
    <w:rsid w:val="00E508E1"/>
    <w:rsid w:val="00E51B88"/>
    <w:rsid w:val="00E6570F"/>
    <w:rsid w:val="00ED040E"/>
    <w:rsid w:val="00EF2513"/>
    <w:rsid w:val="00F17EA1"/>
    <w:rsid w:val="00F56EAF"/>
    <w:rsid w:val="00F701BE"/>
    <w:rsid w:val="00F952C3"/>
    <w:rsid w:val="00F97D3A"/>
    <w:rsid w:val="00FB72EE"/>
    <w:rsid w:val="00FC0293"/>
    <w:rsid w:val="00FD27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C0761"/>
  <w15:chartTrackingRefBased/>
  <w15:docId w15:val="{1497BA36-13F6-4040-909E-A47B50EC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305"/>
    <w:pPr>
      <w:spacing w:before="45" w:after="4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A4F"/>
    <w:rPr>
      <w:color w:val="0563C1" w:themeColor="hyperlink"/>
      <w:u w:val="single"/>
    </w:rPr>
  </w:style>
  <w:style w:type="paragraph" w:styleId="ListParagraph">
    <w:name w:val="List Paragraph"/>
    <w:basedOn w:val="Normal"/>
    <w:uiPriority w:val="34"/>
    <w:qFormat/>
    <w:rsid w:val="00652843"/>
    <w:pPr>
      <w:ind w:left="720"/>
      <w:contextualSpacing/>
    </w:pPr>
  </w:style>
  <w:style w:type="paragraph" w:styleId="Header">
    <w:name w:val="header"/>
    <w:basedOn w:val="Normal"/>
    <w:link w:val="HeaderChar"/>
    <w:uiPriority w:val="99"/>
    <w:unhideWhenUsed/>
    <w:rsid w:val="0040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33B"/>
  </w:style>
  <w:style w:type="paragraph" w:styleId="Footer">
    <w:name w:val="footer"/>
    <w:basedOn w:val="Normal"/>
    <w:link w:val="FooterChar"/>
    <w:uiPriority w:val="99"/>
    <w:unhideWhenUsed/>
    <w:rsid w:val="0040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33B"/>
  </w:style>
  <w:style w:type="paragraph" w:styleId="BalloonText">
    <w:name w:val="Balloon Text"/>
    <w:basedOn w:val="Normal"/>
    <w:link w:val="BalloonTextChar"/>
    <w:uiPriority w:val="99"/>
    <w:semiHidden/>
    <w:unhideWhenUsed/>
    <w:rsid w:val="00C30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0ED"/>
    <w:rPr>
      <w:rFonts w:ascii="Segoe UI" w:hAnsi="Segoe UI" w:cs="Segoe UI"/>
      <w:sz w:val="18"/>
      <w:szCs w:val="18"/>
    </w:rPr>
  </w:style>
  <w:style w:type="character" w:styleId="CommentReference">
    <w:name w:val="annotation reference"/>
    <w:basedOn w:val="DefaultParagraphFont"/>
    <w:uiPriority w:val="99"/>
    <w:semiHidden/>
    <w:unhideWhenUsed/>
    <w:rsid w:val="00C300ED"/>
    <w:rPr>
      <w:sz w:val="16"/>
      <w:szCs w:val="16"/>
    </w:rPr>
  </w:style>
  <w:style w:type="paragraph" w:styleId="CommentText">
    <w:name w:val="annotation text"/>
    <w:basedOn w:val="Normal"/>
    <w:link w:val="CommentTextChar"/>
    <w:uiPriority w:val="99"/>
    <w:semiHidden/>
    <w:unhideWhenUsed/>
    <w:rsid w:val="00C300ED"/>
    <w:pPr>
      <w:spacing w:line="240" w:lineRule="auto"/>
    </w:pPr>
    <w:rPr>
      <w:sz w:val="20"/>
      <w:szCs w:val="20"/>
    </w:rPr>
  </w:style>
  <w:style w:type="character" w:customStyle="1" w:styleId="CommentTextChar">
    <w:name w:val="Comment Text Char"/>
    <w:basedOn w:val="DefaultParagraphFont"/>
    <w:link w:val="CommentText"/>
    <w:uiPriority w:val="99"/>
    <w:semiHidden/>
    <w:rsid w:val="00C300ED"/>
    <w:rPr>
      <w:sz w:val="20"/>
      <w:szCs w:val="20"/>
    </w:rPr>
  </w:style>
  <w:style w:type="paragraph" w:styleId="CommentSubject">
    <w:name w:val="annotation subject"/>
    <w:basedOn w:val="CommentText"/>
    <w:next w:val="CommentText"/>
    <w:link w:val="CommentSubjectChar"/>
    <w:uiPriority w:val="99"/>
    <w:semiHidden/>
    <w:unhideWhenUsed/>
    <w:rsid w:val="00C300ED"/>
    <w:rPr>
      <w:b/>
      <w:bCs/>
    </w:rPr>
  </w:style>
  <w:style w:type="character" w:customStyle="1" w:styleId="CommentSubjectChar">
    <w:name w:val="Comment Subject Char"/>
    <w:basedOn w:val="CommentTextChar"/>
    <w:link w:val="CommentSubject"/>
    <w:uiPriority w:val="99"/>
    <w:semiHidden/>
    <w:rsid w:val="00C300ED"/>
    <w:rPr>
      <w:b/>
      <w:bCs/>
      <w:sz w:val="20"/>
      <w:szCs w:val="20"/>
    </w:rPr>
  </w:style>
  <w:style w:type="paragraph" w:styleId="NoSpacing">
    <w:name w:val="No Spacing"/>
    <w:uiPriority w:val="1"/>
    <w:qFormat/>
    <w:rsid w:val="00E6570F"/>
    <w:pPr>
      <w:spacing w:after="0" w:line="240" w:lineRule="auto"/>
    </w:pPr>
  </w:style>
  <w:style w:type="paragraph" w:customStyle="1" w:styleId="yiv6007335906msonormal">
    <w:name w:val="yiv6007335906msonormal"/>
    <w:basedOn w:val="Normal"/>
    <w:rsid w:val="00613CE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3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3016">
      <w:bodyDiv w:val="1"/>
      <w:marLeft w:val="0"/>
      <w:marRight w:val="0"/>
      <w:marTop w:val="0"/>
      <w:marBottom w:val="0"/>
      <w:divBdr>
        <w:top w:val="none" w:sz="0" w:space="0" w:color="auto"/>
        <w:left w:val="none" w:sz="0" w:space="0" w:color="auto"/>
        <w:bottom w:val="none" w:sz="0" w:space="0" w:color="auto"/>
        <w:right w:val="none" w:sz="0" w:space="0" w:color="auto"/>
      </w:divBdr>
    </w:div>
    <w:div w:id="206072284">
      <w:bodyDiv w:val="1"/>
      <w:marLeft w:val="0"/>
      <w:marRight w:val="0"/>
      <w:marTop w:val="0"/>
      <w:marBottom w:val="0"/>
      <w:divBdr>
        <w:top w:val="none" w:sz="0" w:space="0" w:color="auto"/>
        <w:left w:val="none" w:sz="0" w:space="0" w:color="auto"/>
        <w:bottom w:val="none" w:sz="0" w:space="0" w:color="auto"/>
        <w:right w:val="none" w:sz="0" w:space="0" w:color="auto"/>
      </w:divBdr>
    </w:div>
    <w:div w:id="406197897">
      <w:bodyDiv w:val="1"/>
      <w:marLeft w:val="0"/>
      <w:marRight w:val="0"/>
      <w:marTop w:val="0"/>
      <w:marBottom w:val="0"/>
      <w:divBdr>
        <w:top w:val="none" w:sz="0" w:space="0" w:color="auto"/>
        <w:left w:val="none" w:sz="0" w:space="0" w:color="auto"/>
        <w:bottom w:val="none" w:sz="0" w:space="0" w:color="auto"/>
        <w:right w:val="none" w:sz="0" w:space="0" w:color="auto"/>
      </w:divBdr>
    </w:div>
    <w:div w:id="767123457">
      <w:bodyDiv w:val="1"/>
      <w:marLeft w:val="0"/>
      <w:marRight w:val="0"/>
      <w:marTop w:val="0"/>
      <w:marBottom w:val="0"/>
      <w:divBdr>
        <w:top w:val="none" w:sz="0" w:space="0" w:color="auto"/>
        <w:left w:val="none" w:sz="0" w:space="0" w:color="auto"/>
        <w:bottom w:val="none" w:sz="0" w:space="0" w:color="auto"/>
        <w:right w:val="none" w:sz="0" w:space="0" w:color="auto"/>
      </w:divBdr>
      <w:divsChild>
        <w:div w:id="1037122716">
          <w:marLeft w:val="360"/>
          <w:marRight w:val="0"/>
          <w:marTop w:val="200"/>
          <w:marBottom w:val="0"/>
          <w:divBdr>
            <w:top w:val="none" w:sz="0" w:space="0" w:color="auto"/>
            <w:left w:val="none" w:sz="0" w:space="0" w:color="auto"/>
            <w:bottom w:val="none" w:sz="0" w:space="0" w:color="auto"/>
            <w:right w:val="none" w:sz="0" w:space="0" w:color="auto"/>
          </w:divBdr>
        </w:div>
        <w:div w:id="677075707">
          <w:marLeft w:val="360"/>
          <w:marRight w:val="0"/>
          <w:marTop w:val="200"/>
          <w:marBottom w:val="0"/>
          <w:divBdr>
            <w:top w:val="none" w:sz="0" w:space="0" w:color="auto"/>
            <w:left w:val="none" w:sz="0" w:space="0" w:color="auto"/>
            <w:bottom w:val="none" w:sz="0" w:space="0" w:color="auto"/>
            <w:right w:val="none" w:sz="0" w:space="0" w:color="auto"/>
          </w:divBdr>
        </w:div>
        <w:div w:id="2039962187">
          <w:marLeft w:val="360"/>
          <w:marRight w:val="0"/>
          <w:marTop w:val="200"/>
          <w:marBottom w:val="0"/>
          <w:divBdr>
            <w:top w:val="none" w:sz="0" w:space="0" w:color="auto"/>
            <w:left w:val="none" w:sz="0" w:space="0" w:color="auto"/>
            <w:bottom w:val="none" w:sz="0" w:space="0" w:color="auto"/>
            <w:right w:val="none" w:sz="0" w:space="0" w:color="auto"/>
          </w:divBdr>
        </w:div>
        <w:div w:id="840971797">
          <w:marLeft w:val="360"/>
          <w:marRight w:val="0"/>
          <w:marTop w:val="200"/>
          <w:marBottom w:val="0"/>
          <w:divBdr>
            <w:top w:val="none" w:sz="0" w:space="0" w:color="auto"/>
            <w:left w:val="none" w:sz="0" w:space="0" w:color="auto"/>
            <w:bottom w:val="none" w:sz="0" w:space="0" w:color="auto"/>
            <w:right w:val="none" w:sz="0" w:space="0" w:color="auto"/>
          </w:divBdr>
        </w:div>
        <w:div w:id="970941309">
          <w:marLeft w:val="360"/>
          <w:marRight w:val="0"/>
          <w:marTop w:val="200"/>
          <w:marBottom w:val="0"/>
          <w:divBdr>
            <w:top w:val="none" w:sz="0" w:space="0" w:color="auto"/>
            <w:left w:val="none" w:sz="0" w:space="0" w:color="auto"/>
            <w:bottom w:val="none" w:sz="0" w:space="0" w:color="auto"/>
            <w:right w:val="none" w:sz="0" w:space="0" w:color="auto"/>
          </w:divBdr>
        </w:div>
        <w:div w:id="776020742">
          <w:marLeft w:val="360"/>
          <w:marRight w:val="0"/>
          <w:marTop w:val="200"/>
          <w:marBottom w:val="0"/>
          <w:divBdr>
            <w:top w:val="none" w:sz="0" w:space="0" w:color="auto"/>
            <w:left w:val="none" w:sz="0" w:space="0" w:color="auto"/>
            <w:bottom w:val="none" w:sz="0" w:space="0" w:color="auto"/>
            <w:right w:val="none" w:sz="0" w:space="0" w:color="auto"/>
          </w:divBdr>
        </w:div>
      </w:divsChild>
    </w:div>
    <w:div w:id="855849173">
      <w:bodyDiv w:val="1"/>
      <w:marLeft w:val="0"/>
      <w:marRight w:val="0"/>
      <w:marTop w:val="0"/>
      <w:marBottom w:val="0"/>
      <w:divBdr>
        <w:top w:val="none" w:sz="0" w:space="0" w:color="auto"/>
        <w:left w:val="none" w:sz="0" w:space="0" w:color="auto"/>
        <w:bottom w:val="none" w:sz="0" w:space="0" w:color="auto"/>
        <w:right w:val="none" w:sz="0" w:space="0" w:color="auto"/>
      </w:divBdr>
    </w:div>
    <w:div w:id="920213127">
      <w:bodyDiv w:val="1"/>
      <w:marLeft w:val="0"/>
      <w:marRight w:val="0"/>
      <w:marTop w:val="0"/>
      <w:marBottom w:val="0"/>
      <w:divBdr>
        <w:top w:val="none" w:sz="0" w:space="0" w:color="auto"/>
        <w:left w:val="none" w:sz="0" w:space="0" w:color="auto"/>
        <w:bottom w:val="none" w:sz="0" w:space="0" w:color="auto"/>
        <w:right w:val="none" w:sz="0" w:space="0" w:color="auto"/>
      </w:divBdr>
    </w:div>
    <w:div w:id="1421606979">
      <w:bodyDiv w:val="1"/>
      <w:marLeft w:val="0"/>
      <w:marRight w:val="0"/>
      <w:marTop w:val="0"/>
      <w:marBottom w:val="0"/>
      <w:divBdr>
        <w:top w:val="none" w:sz="0" w:space="0" w:color="auto"/>
        <w:left w:val="none" w:sz="0" w:space="0" w:color="auto"/>
        <w:bottom w:val="none" w:sz="0" w:space="0" w:color="auto"/>
        <w:right w:val="none" w:sz="0" w:space="0" w:color="auto"/>
      </w:divBdr>
    </w:div>
    <w:div w:id="15219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A335-88D5-4BC0-9FDA-190D0C50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Sonnenberg</dc:creator>
  <cp:keywords/>
  <dc:description/>
  <cp:lastModifiedBy>Nancy Springer</cp:lastModifiedBy>
  <cp:revision>6</cp:revision>
  <cp:lastPrinted>2021-09-20T15:32:00Z</cp:lastPrinted>
  <dcterms:created xsi:type="dcterms:W3CDTF">2021-09-20T15:37:00Z</dcterms:created>
  <dcterms:modified xsi:type="dcterms:W3CDTF">2021-10-06T01:43:00Z</dcterms:modified>
</cp:coreProperties>
</file>